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40" w:type="dxa"/>
            <w:vAlign w:val="bottom"/>
          </w:tcPr>
          <w:p>
            <w:pPr>
              <w:jc w:val="center"/>
              <w:ind w:right="15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2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tcPr>
          <w:p>
            <w:pPr>
              <w:jc w:val="center"/>
              <w:ind w:right="155"/>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4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4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40" w:type="dxa"/>
            <w:vAlign w:val="bottom"/>
            <w:vMerge w:val="restart"/>
          </w:tcPr>
          <w:p>
            <w:pPr>
              <w:jc w:val="center"/>
              <w:ind w:right="1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17145</wp:posOffset>
            </wp:positionV>
            <wp:extent cx="7045960" cy="47828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4782820"/>
                    </a:xfrm>
                    <a:prstGeom prst="rect">
                      <a:avLst/>
                    </a:prstGeom>
                    <a:noFill/>
                  </pic:spPr>
                </pic:pic>
              </a:graphicData>
            </a:graphic>
          </wp:anchor>
        </w:drawing>
      </w:r>
    </w:p>
    <w:p>
      <w:pPr>
        <w:spacing w:after="0" w:line="97" w:lineRule="exact"/>
        <w:rPr>
          <w:sz w:val="24"/>
          <w:szCs w:val="24"/>
          <w:color w:val="auto"/>
        </w:rPr>
      </w:pPr>
    </w:p>
    <w:p>
      <w:pPr>
        <w:sectPr>
          <w:pgSz w:w="11900" w:h="16838" w:orient="portrait"/>
          <w:cols w:equalWidth="0" w:num="2">
            <w:col w:w="2280" w:space="240"/>
            <w:col w:w="8560"/>
          </w:cols>
          <w:pgMar w:left="460" w:top="222" w:right="359" w:bottom="1440" w:gutter="0" w:footer="0" w:header="0"/>
        </w:sectPr>
      </w:pPr>
    </w:p>
    <w:p>
      <w:pPr>
        <w:spacing w:after="0" w:line="4"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Evans David C</w:t>
        </w:r>
      </w:hyperlink>
    </w:p>
    <w:p>
      <w:pPr>
        <w:spacing w:after="0" w:line="308" w:lineRule="exact"/>
        <w:rPr>
          <w:sz w:val="24"/>
          <w:szCs w:val="24"/>
          <w:color w:val="auto"/>
        </w:rPr>
      </w:pPr>
    </w:p>
    <w:p>
      <w:pPr>
        <w:ind w:left="120"/>
        <w:spacing w:after="0"/>
        <w:tabs>
          <w:tab w:leader="none" w:pos="1320" w:val="left"/>
          <w:tab w:leader="none" w:pos="25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4" w:lineRule="exact"/>
        <w:rPr>
          <w:sz w:val="24"/>
          <w:szCs w:val="24"/>
          <w:color w:val="auto"/>
        </w:rPr>
      </w:pPr>
    </w:p>
    <w:p>
      <w:pPr>
        <w:ind w:left="120" w:right="220"/>
        <w:spacing w:after="0" w:line="343" w:lineRule="auto"/>
        <w:rPr>
          <w:sz w:val="20"/>
          <w:szCs w:val="20"/>
          <w:color w:val="auto"/>
        </w:rPr>
      </w:pPr>
      <w:r>
        <w:rPr>
          <w:rFonts w:ascii="Arial" w:cs="Arial" w:eastAsia="Arial" w:hAnsi="Arial"/>
          <w:sz w:val="17"/>
          <w:szCs w:val="17"/>
          <w:color w:val="0000FF"/>
        </w:rPr>
        <w:t>C/O THE SCOTTS MIRACLE-GRO COMPANY 14111 SCOTTSLAWN ROAD</w:t>
      </w:r>
    </w:p>
    <w:p>
      <w:pPr>
        <w:spacing w:after="0" w:line="192"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4"/>
        </w:trPr>
        <w:tc>
          <w:tcPr>
            <w:tcW w:w="20" w:type="dxa"/>
            <w:vAlign w:val="bottom"/>
          </w:tcPr>
          <w:p>
            <w:pPr>
              <w:spacing w:after="0"/>
              <w:rPr>
                <w:sz w:val="20"/>
                <w:szCs w:val="20"/>
                <w:color w:val="auto"/>
              </w:rPr>
            </w:pPr>
          </w:p>
        </w:tc>
        <w:tc>
          <w:tcPr>
            <w:tcW w:w="1180" w:type="dxa"/>
            <w:vAlign w:val="bottom"/>
          </w:tcPr>
          <w:p>
            <w:pPr>
              <w:ind w:left="20"/>
              <w:spacing w:after="0"/>
              <w:rPr>
                <w:sz w:val="20"/>
                <w:szCs w:val="20"/>
                <w:color w:val="auto"/>
              </w:rPr>
            </w:pPr>
            <w:r>
              <w:rPr>
                <w:rFonts w:ascii="Arial" w:cs="Arial" w:eastAsia="Arial" w:hAnsi="Arial"/>
                <w:sz w:val="17"/>
                <w:szCs w:val="17"/>
                <w:color w:val="0000FF"/>
              </w:rPr>
              <w:t>MARYSVILLE</w:t>
            </w:r>
          </w:p>
        </w:tc>
        <w:tc>
          <w:tcPr>
            <w:tcW w:w="880" w:type="dxa"/>
            <w:vAlign w:val="bottom"/>
          </w:tcPr>
          <w:p>
            <w:pPr>
              <w:ind w:left="60"/>
              <w:spacing w:after="0"/>
              <w:rPr>
                <w:sz w:val="20"/>
                <w:szCs w:val="20"/>
                <w:color w:val="auto"/>
              </w:rPr>
            </w:pPr>
            <w:r>
              <w:rPr>
                <w:rFonts w:ascii="Arial" w:cs="Arial" w:eastAsia="Arial" w:hAnsi="Arial"/>
                <w:sz w:val="17"/>
                <w:szCs w:val="17"/>
                <w:color w:val="0000FF"/>
              </w:rPr>
              <w:t>OH</w:t>
            </w:r>
          </w:p>
        </w:tc>
        <w:tc>
          <w:tcPr>
            <w:tcW w:w="1600" w:type="dxa"/>
            <w:vAlign w:val="bottom"/>
          </w:tcPr>
          <w:p>
            <w:pPr>
              <w:ind w:left="420"/>
              <w:spacing w:after="0"/>
              <w:rPr>
                <w:sz w:val="20"/>
                <w:szCs w:val="20"/>
                <w:color w:val="auto"/>
              </w:rPr>
            </w:pPr>
            <w:r>
              <w:rPr>
                <w:rFonts w:ascii="Arial" w:cs="Arial" w:eastAsia="Arial" w:hAnsi="Arial"/>
                <w:sz w:val="17"/>
                <w:szCs w:val="17"/>
                <w:color w:val="0000FF"/>
              </w:rPr>
              <w:t>43041</w:t>
            </w:r>
          </w:p>
        </w:tc>
      </w:tr>
      <w:tr>
        <w:trPr>
          <w:trHeight w:val="152"/>
        </w:trPr>
        <w:tc>
          <w:tcPr>
            <w:tcW w:w="20" w:type="dxa"/>
            <w:vAlign w:val="bottom"/>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9"/>
        </w:trPr>
        <w:tc>
          <w:tcPr>
            <w:tcW w:w="20" w:type="dxa"/>
            <w:vAlign w:val="bottom"/>
          </w:tcPr>
          <w:p>
            <w:pPr>
              <w:spacing w:after="0"/>
              <w:rPr>
                <w:sz w:val="24"/>
                <w:szCs w:val="24"/>
                <w:color w:val="auto"/>
              </w:rPr>
            </w:pPr>
          </w:p>
        </w:tc>
        <w:tc>
          <w:tcPr>
            <w:tcW w:w="1180" w:type="dxa"/>
            <w:vAlign w:val="bottom"/>
          </w:tcPr>
          <w:p>
            <w:pPr>
              <w:ind w:left="20"/>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60"/>
              <w:spacing w:after="0"/>
              <w:rPr>
                <w:sz w:val="20"/>
                <w:szCs w:val="20"/>
                <w:color w:val="auto"/>
              </w:rPr>
            </w:pPr>
            <w:r>
              <w:rPr>
                <w:rFonts w:ascii="Arial" w:cs="Arial" w:eastAsia="Arial" w:hAnsi="Arial"/>
                <w:sz w:val="13"/>
                <w:szCs w:val="13"/>
                <w:color w:val="auto"/>
              </w:rPr>
              <w:t>5.</w:t>
            </w:r>
          </w:p>
        </w:tc>
        <w:tc>
          <w:tcPr>
            <w:tcW w:w="3080" w:type="dxa"/>
            <w:vAlign w:val="bottom"/>
            <w:gridSpan w:val="2"/>
          </w:tcPr>
          <w:p>
            <w:pPr>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139"/>
        </w:trPr>
        <w:tc>
          <w:tcPr>
            <w:tcW w:w="80" w:type="dxa"/>
            <w:vAlign w:val="bottom"/>
          </w:tcPr>
          <w:p>
            <w:pPr>
              <w:spacing w:after="0"/>
              <w:rPr>
                <w:sz w:val="12"/>
                <w:szCs w:val="12"/>
                <w:color w:val="auto"/>
              </w:rPr>
            </w:pPr>
          </w:p>
        </w:tc>
        <w:tc>
          <w:tcPr>
            <w:tcW w:w="3760" w:type="dxa"/>
            <w:vAlign w:val="bottom"/>
            <w:gridSpan w:val="3"/>
          </w:tcPr>
          <w:p>
            <w:pPr>
              <w:spacing w:after="0" w:line="138" w:lineRule="exact"/>
              <w:rPr>
                <w:rFonts w:ascii="Arial" w:cs="Arial" w:eastAsia="Arial" w:hAnsi="Arial"/>
                <w:sz w:val="16"/>
                <w:szCs w:val="16"/>
                <w:color w:val="0000EE"/>
              </w:rPr>
            </w:pPr>
            <w:hyperlink r:id="rId13">
              <w:r>
                <w:rPr>
                  <w:rFonts w:ascii="Arial" w:cs="Arial" w:eastAsia="Arial" w:hAnsi="Arial"/>
                  <w:sz w:val="16"/>
                  <w:szCs w:val="16"/>
                  <w:color w:val="0000EE"/>
                </w:rPr>
                <w:t xml:space="preserve">SCOTTS MIRACLE-GRO CO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2"/>
                <w:szCs w:val="12"/>
                <w:color w:val="0000FF"/>
              </w:rPr>
              <w:t>SMG</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84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5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84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500" w:type="dxa"/>
            <w:vAlign w:val="bottom"/>
            <w:tcBorders>
              <w:bottom w:val="single" w:sz="8" w:color="0000EE"/>
            </w:tcBorders>
          </w:tcPr>
          <w:p>
            <w:pPr>
              <w:spacing w:after="0"/>
              <w:rPr>
                <w:sz w:val="3"/>
                <w:szCs w:val="3"/>
                <w:color w:val="auto"/>
              </w:rPr>
            </w:pPr>
          </w:p>
        </w:tc>
        <w:tc>
          <w:tcPr>
            <w:tcW w:w="1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40" w:type="dxa"/>
            <w:vAlign w:val="bottom"/>
            <w:vMerge w:val="restart"/>
          </w:tcPr>
          <w:p>
            <w:pPr>
              <w:ind w:left="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3"/>
        </w:trPr>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40" w:type="dxa"/>
            <w:vAlign w:val="bottom"/>
            <w:vMerge w:val="continue"/>
          </w:tcPr>
          <w:p>
            <w:pPr>
              <w:spacing w:after="0"/>
              <w:rPr>
                <w:sz w:val="15"/>
                <w:szCs w:val="15"/>
                <w:color w:val="auto"/>
              </w:rPr>
            </w:pPr>
          </w:p>
        </w:tc>
        <w:tc>
          <w:tcPr>
            <w:tcW w:w="14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12"/>
        </w:trPr>
        <w:tc>
          <w:tcPr>
            <w:tcW w:w="8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2500" w:type="dxa"/>
            <w:vAlign w:val="bottom"/>
            <w:tcBorders>
              <w:bottom w:val="single" w:sz="8" w:color="2C2C2C"/>
            </w:tcBorders>
          </w:tcPr>
          <w:p>
            <w:pPr>
              <w:spacing w:after="0"/>
              <w:rPr>
                <w:sz w:val="9"/>
                <w:szCs w:val="9"/>
                <w:color w:val="auto"/>
              </w:rPr>
            </w:pPr>
          </w:p>
        </w:tc>
        <w:tc>
          <w:tcPr>
            <w:tcW w:w="1140" w:type="dxa"/>
            <w:vAlign w:val="bottom"/>
            <w:tcBorders>
              <w:bottom w:val="single" w:sz="8" w:color="2C2C2C"/>
            </w:tcBorders>
          </w:tcPr>
          <w:p>
            <w:pPr>
              <w:spacing w:after="0"/>
              <w:rPr>
                <w:sz w:val="9"/>
                <w:szCs w:val="9"/>
                <w:color w:val="auto"/>
              </w:rPr>
            </w:pPr>
          </w:p>
        </w:tc>
        <w:tc>
          <w:tcPr>
            <w:tcW w:w="200" w:type="dxa"/>
            <w:vAlign w:val="bottom"/>
          </w:tcPr>
          <w:p>
            <w:pPr>
              <w:spacing w:after="0"/>
              <w:rPr>
                <w:sz w:val="9"/>
                <w:szCs w:val="9"/>
                <w:color w:val="auto"/>
              </w:rPr>
            </w:pPr>
          </w:p>
        </w:tc>
        <w:tc>
          <w:tcPr>
            <w:tcW w:w="1640" w:type="dxa"/>
            <w:vAlign w:val="bottom"/>
            <w:vMerge w:val="restart"/>
          </w:tcPr>
          <w:p>
            <w:pPr>
              <w:ind w:left="38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64"/>
        </w:trPr>
        <w:tc>
          <w:tcPr>
            <w:tcW w:w="200" w:type="dxa"/>
            <w:vAlign w:val="bottom"/>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4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5"/>
                <w:szCs w:val="5"/>
                <w:color w:val="auto"/>
              </w:rPr>
            </w:pPr>
          </w:p>
        </w:tc>
        <w:tc>
          <w:tcPr>
            <w:tcW w:w="164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2"/>
        </w:trPr>
        <w:tc>
          <w:tcPr>
            <w:tcW w:w="200" w:type="dxa"/>
            <w:vAlign w:val="bottom"/>
            <w:gridSpan w:val="2"/>
            <w:vMerge w:val="continue"/>
          </w:tcPr>
          <w:p>
            <w:pPr>
              <w:spacing w:after="0"/>
              <w:rPr>
                <w:sz w:val="10"/>
                <w:szCs w:val="10"/>
                <w:color w:val="auto"/>
              </w:rPr>
            </w:pPr>
          </w:p>
        </w:tc>
        <w:tc>
          <w:tcPr>
            <w:tcW w:w="36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1640" w:type="dxa"/>
            <w:vAlign w:val="bottom"/>
          </w:tcPr>
          <w:p>
            <w:pPr>
              <w:ind w:left="380"/>
              <w:spacing w:after="0" w:line="123" w:lineRule="exact"/>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line="123"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15"/>
        </w:trPr>
        <w:tc>
          <w:tcPr>
            <w:tcW w:w="2700" w:type="dxa"/>
            <w:vAlign w:val="bottom"/>
            <w:gridSpan w:val="3"/>
          </w:tcPr>
          <w:p>
            <w:pPr>
              <w:ind w:left="80"/>
              <w:spacing w:after="0"/>
              <w:rPr>
                <w:sz w:val="20"/>
                <w:szCs w:val="20"/>
                <w:color w:val="auto"/>
              </w:rPr>
            </w:pPr>
            <w:r>
              <w:rPr>
                <w:rFonts w:ascii="Arial" w:cs="Arial" w:eastAsia="Arial" w:hAnsi="Arial"/>
                <w:sz w:val="17"/>
                <w:szCs w:val="17"/>
                <w:color w:val="0000FF"/>
              </w:rPr>
              <w:t>03/10/2020</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80" w:type="dxa"/>
            <w:vAlign w:val="bottom"/>
            <w:tcBorders>
              <w:bottom w:val="single" w:sz="8" w:color="2C2C2C"/>
            </w:tcBorders>
          </w:tcPr>
          <w:p>
            <w:pPr>
              <w:spacing w:after="0"/>
              <w:rPr>
                <w:sz w:val="23"/>
                <w:szCs w:val="23"/>
                <w:color w:val="auto"/>
              </w:rPr>
            </w:pPr>
          </w:p>
        </w:tc>
        <w:tc>
          <w:tcPr>
            <w:tcW w:w="120" w:type="dxa"/>
            <w:vAlign w:val="bottom"/>
            <w:tcBorders>
              <w:bottom w:val="single" w:sz="8" w:color="2C2C2C"/>
            </w:tcBorders>
          </w:tcPr>
          <w:p>
            <w:pPr>
              <w:spacing w:after="0"/>
              <w:rPr>
                <w:sz w:val="23"/>
                <w:szCs w:val="23"/>
                <w:color w:val="auto"/>
              </w:rPr>
            </w:pPr>
          </w:p>
        </w:tc>
        <w:tc>
          <w:tcPr>
            <w:tcW w:w="2500" w:type="dxa"/>
            <w:vAlign w:val="bottom"/>
            <w:tcBorders>
              <w:bottom w:val="single" w:sz="8" w:color="2C2C2C"/>
            </w:tcBorders>
          </w:tcPr>
          <w:p>
            <w:pPr>
              <w:spacing w:after="0"/>
              <w:rPr>
                <w:sz w:val="23"/>
                <w:szCs w:val="23"/>
                <w:color w:val="auto"/>
              </w:rPr>
            </w:pPr>
          </w:p>
        </w:tc>
        <w:tc>
          <w:tcPr>
            <w:tcW w:w="1140" w:type="dxa"/>
            <w:vAlign w:val="bottom"/>
            <w:tcBorders>
              <w:bottom w:val="single" w:sz="8" w:color="2C2C2C"/>
            </w:tcBorders>
          </w:tcPr>
          <w:p>
            <w:pPr>
              <w:spacing w:after="0"/>
              <w:rPr>
                <w:sz w:val="23"/>
                <w:szCs w:val="23"/>
                <w:color w:val="auto"/>
              </w:rPr>
            </w:pPr>
          </w:p>
        </w:tc>
        <w:tc>
          <w:tcPr>
            <w:tcW w:w="200" w:type="dxa"/>
            <w:vAlign w:val="bottom"/>
            <w:tcBorders>
              <w:bottom w:val="single" w:sz="8" w:color="2C2C2C"/>
            </w:tcBorders>
          </w:tcPr>
          <w:p>
            <w:pPr>
              <w:spacing w:after="0"/>
              <w:rPr>
                <w:sz w:val="23"/>
                <w:szCs w:val="23"/>
                <w:color w:val="auto"/>
              </w:rPr>
            </w:pPr>
          </w:p>
        </w:tc>
        <w:tc>
          <w:tcPr>
            <w:tcW w:w="3080" w:type="dxa"/>
            <w:vAlign w:val="bottom"/>
            <w:tcBorders>
              <w:bottom w:val="single" w:sz="8" w:color="2C2C2C"/>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195"/>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60"/>
              <w:spacing w:after="0"/>
              <w:rPr>
                <w:sz w:val="20"/>
                <w:szCs w:val="20"/>
                <w:color w:val="auto"/>
              </w:rPr>
            </w:pPr>
            <w:r>
              <w:rPr>
                <w:rFonts w:ascii="Arial" w:cs="Arial" w:eastAsia="Arial" w:hAnsi="Arial"/>
                <w:sz w:val="13"/>
                <w:szCs w:val="13"/>
                <w:color w:val="auto"/>
              </w:rPr>
              <w:t>6.</w:t>
            </w:r>
          </w:p>
        </w:tc>
        <w:tc>
          <w:tcPr>
            <w:tcW w:w="3080" w:type="dxa"/>
            <w:vAlign w:val="bottom"/>
            <w:gridSpan w:val="2"/>
          </w:tcPr>
          <w:p>
            <w:pPr>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22" w:lineRule="auto"/>
        <w:tabs>
          <w:tab w:leader="none" w:pos="44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7" w:lineRule="exact"/>
        <w:rPr>
          <w:sz w:val="24"/>
          <w:szCs w:val="24"/>
          <w:color w:val="auto"/>
        </w:rPr>
      </w:pPr>
    </w:p>
    <w:p>
      <w:pPr>
        <w:ind w:left="4440"/>
        <w:spacing w:after="0"/>
        <w:rPr>
          <w:sz w:val="20"/>
          <w:szCs w:val="20"/>
          <w:color w:val="auto"/>
        </w:rPr>
      </w:pPr>
      <w:r>
        <w:rPr>
          <w:rFonts w:ascii="Arial" w:cs="Arial" w:eastAsia="Arial" w:hAnsi="Arial"/>
          <w:sz w:val="13"/>
          <w:szCs w:val="13"/>
          <w:color w:val="auto"/>
        </w:rPr>
        <w:t>Form filed by More than One Reporting</w:t>
      </w:r>
    </w:p>
    <w:p>
      <w:pPr>
        <w:ind w:left="4440"/>
        <w:spacing w:after="0"/>
        <w:rPr>
          <w:sz w:val="20"/>
          <w:szCs w:val="20"/>
          <w:color w:val="auto"/>
        </w:rPr>
      </w:pPr>
      <w:r>
        <w:rPr>
          <w:rFonts w:ascii="Arial" w:cs="Arial" w:eastAsia="Arial" w:hAnsi="Arial"/>
          <w:sz w:val="13"/>
          <w:szCs w:val="13"/>
          <w:color w:val="auto"/>
        </w:rPr>
        <w:t>Person</w:t>
      </w:r>
    </w:p>
    <w:p>
      <w:pPr>
        <w:spacing w:after="0" w:line="473" w:lineRule="exact"/>
        <w:rPr>
          <w:sz w:val="24"/>
          <w:szCs w:val="24"/>
          <w:color w:val="auto"/>
        </w:rPr>
      </w:pPr>
    </w:p>
    <w:p>
      <w:pPr>
        <w:sectPr>
          <w:pgSz w:w="11900" w:h="16838" w:orient="portrait"/>
          <w:cols w:equalWidth="0" w:num="2">
            <w:col w:w="3760" w:space="80"/>
            <w:col w:w="724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5"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tcPr>
          <w:p>
            <w:pPr>
              <w:ind w:left="7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0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00" w:type="dxa"/>
            <w:vAlign w:val="bottom"/>
          </w:tcPr>
          <w:p>
            <w:pPr>
              <w:ind w:left="760"/>
              <w:spacing w:after="0" w:line="128"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3"/>
          </w:tcPr>
          <w:p>
            <w:pPr>
              <w:ind w:left="6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11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ind w:left="7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520" w:type="dxa"/>
            <w:vAlign w:val="bottom"/>
          </w:tcPr>
          <w:p>
            <w:pPr>
              <w:spacing w:after="0"/>
              <w:rPr>
                <w:sz w:val="6"/>
                <w:szCs w:val="6"/>
                <w:color w:val="auto"/>
              </w:rPr>
            </w:pPr>
          </w:p>
        </w:tc>
        <w:tc>
          <w:tcPr>
            <w:tcW w:w="1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114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520" w:type="dxa"/>
            <w:vAlign w:val="bottom"/>
          </w:tcPr>
          <w:p>
            <w:pPr>
              <w:spacing w:after="0"/>
              <w:rPr>
                <w:sz w:val="3"/>
                <w:szCs w:val="3"/>
                <w:color w:val="auto"/>
              </w:rPr>
            </w:pPr>
          </w:p>
        </w:tc>
        <w:tc>
          <w:tcPr>
            <w:tcW w:w="1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6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(A) or</w:t>
            </w:r>
          </w:p>
        </w:tc>
        <w:tc>
          <w:tcPr>
            <w:tcW w:w="6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520" w:type="dxa"/>
            <w:vAlign w:val="bottom"/>
          </w:tcPr>
          <w:p>
            <w:pPr>
              <w:spacing w:after="0"/>
              <w:rPr>
                <w:sz w:val="7"/>
                <w:szCs w:val="7"/>
                <w:color w:val="auto"/>
              </w:rPr>
            </w:pPr>
          </w:p>
        </w:tc>
        <w:tc>
          <w:tcPr>
            <w:tcW w:w="1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20" w:type="dxa"/>
            <w:vAlign w:val="bottom"/>
            <w:vMerge w:val="continue"/>
          </w:tcPr>
          <w:p>
            <w:pPr>
              <w:spacing w:after="0"/>
              <w:rPr>
                <w:sz w:val="7"/>
                <w:szCs w:val="7"/>
                <w:color w:val="auto"/>
              </w:rPr>
            </w:pPr>
          </w:p>
        </w:tc>
        <w:tc>
          <w:tcPr>
            <w:tcW w:w="11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52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52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61"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0"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4"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2"/>
                <w:szCs w:val="12"/>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700" w:type="dxa"/>
            <w:vAlign w:val="bottom"/>
          </w:tcPr>
          <w:p>
            <w:pPr>
              <w:ind w:left="60"/>
              <w:spacing w:after="0"/>
              <w:rPr>
                <w:sz w:val="20"/>
                <w:szCs w:val="20"/>
                <w:color w:val="auto"/>
              </w:rPr>
            </w:pPr>
            <w:r>
              <w:rPr>
                <w:rFonts w:ascii="Arial" w:cs="Arial" w:eastAsia="Arial" w:hAnsi="Arial"/>
                <w:sz w:val="13"/>
                <w:szCs w:val="13"/>
                <w:color w:val="0000FF"/>
              </w:rPr>
              <w:t>Dividend</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1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8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720" w:type="dxa"/>
            <w:vAlign w:val="bottom"/>
            <w:vMerge w:val="restart"/>
          </w:tcPr>
          <w:p>
            <w:pPr>
              <w:jc w:val="right"/>
              <w:ind w:right="223"/>
              <w:spacing w:after="0"/>
              <w:rPr>
                <w:sz w:val="20"/>
                <w:szCs w:val="20"/>
                <w:color w:val="auto"/>
              </w:rPr>
            </w:pPr>
            <w:r>
              <w:rPr>
                <w:rFonts w:ascii="Arial" w:cs="Arial" w:eastAsia="Arial" w:hAnsi="Arial"/>
                <w:sz w:val="11"/>
                <w:szCs w:val="11"/>
                <w:color w:val="008000"/>
              </w:rPr>
              <w:t>(1)</w:t>
            </w:r>
          </w:p>
        </w:tc>
        <w:tc>
          <w:tcPr>
            <w:tcW w:w="700" w:type="dxa"/>
            <w:vAlign w:val="bottom"/>
            <w:vMerge w:val="restart"/>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140"/>
              <w:spacing w:after="0"/>
              <w:rPr>
                <w:sz w:val="20"/>
                <w:szCs w:val="20"/>
                <w:color w:val="auto"/>
              </w:rPr>
            </w:pPr>
            <w:r>
              <w:rPr>
                <w:rFonts w:ascii="Arial" w:cs="Arial" w:eastAsia="Arial" w:hAnsi="Arial"/>
                <w:sz w:val="17"/>
                <w:szCs w:val="17"/>
                <w:color w:val="0000FF"/>
              </w:rPr>
              <w:t>16</w:t>
            </w:r>
          </w:p>
        </w:tc>
        <w:tc>
          <w:tcPr>
            <w:tcW w:w="7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700" w:type="dxa"/>
            <w:vAlign w:val="bottom"/>
            <w:vMerge w:val="restart"/>
          </w:tcPr>
          <w:p>
            <w:pPr>
              <w:ind w:left="60"/>
              <w:spacing w:after="0" w:line="144" w:lineRule="exact"/>
              <w:rPr>
                <w:sz w:val="20"/>
                <w:szCs w:val="20"/>
                <w:color w:val="auto"/>
              </w:rPr>
            </w:pPr>
            <w:r>
              <w:rPr>
                <w:rFonts w:ascii="Arial" w:cs="Arial" w:eastAsia="Arial" w:hAnsi="Arial"/>
                <w:sz w:val="13"/>
                <w:szCs w:val="13"/>
                <w:color w:val="0000FF"/>
              </w:rPr>
              <w:t>Equivalent</w:t>
            </w:r>
          </w:p>
        </w:tc>
        <w:tc>
          <w:tcPr>
            <w:tcW w:w="780" w:type="dxa"/>
            <w:vAlign w:val="bottom"/>
            <w:vMerge w:val="continue"/>
          </w:tcPr>
          <w:p>
            <w:pPr>
              <w:spacing w:after="0"/>
              <w:rPr>
                <w:sz w:val="5"/>
                <w:szCs w:val="5"/>
                <w:color w:val="auto"/>
              </w:rPr>
            </w:pPr>
          </w:p>
        </w:tc>
        <w:tc>
          <w:tcPr>
            <w:tcW w:w="1100" w:type="dxa"/>
            <w:vAlign w:val="bottom"/>
            <w:vMerge w:val="restart"/>
          </w:tcPr>
          <w:p>
            <w:pPr>
              <w:jc w:val="right"/>
              <w:ind w:right="200"/>
              <w:spacing w:after="0" w:line="144" w:lineRule="exact"/>
              <w:rPr>
                <w:sz w:val="20"/>
                <w:szCs w:val="20"/>
                <w:color w:val="auto"/>
              </w:rPr>
            </w:pPr>
            <w:r>
              <w:rPr>
                <w:rFonts w:ascii="Arial" w:cs="Arial" w:eastAsia="Arial" w:hAnsi="Arial"/>
                <w:sz w:val="13"/>
                <w:szCs w:val="13"/>
                <w:color w:val="0000FF"/>
              </w:rPr>
              <w:t>03/10/2020</w:t>
            </w:r>
          </w:p>
        </w:tc>
        <w:tc>
          <w:tcPr>
            <w:tcW w:w="1100" w:type="dxa"/>
            <w:vAlign w:val="bottom"/>
          </w:tcPr>
          <w:p>
            <w:pPr>
              <w:spacing w:after="0"/>
              <w:rPr>
                <w:sz w:val="5"/>
                <w:szCs w:val="5"/>
                <w:color w:val="auto"/>
              </w:rPr>
            </w:pPr>
          </w:p>
        </w:tc>
        <w:tc>
          <w:tcPr>
            <w:tcW w:w="800" w:type="dxa"/>
            <w:vAlign w:val="bottom"/>
            <w:vMerge w:val="restart"/>
          </w:tcPr>
          <w:p>
            <w:pPr>
              <w:ind w:left="160"/>
              <w:spacing w:after="0" w:line="144" w:lineRule="exact"/>
              <w:rPr>
                <w:sz w:val="20"/>
                <w:szCs w:val="20"/>
                <w:color w:val="auto"/>
              </w:rPr>
            </w:pPr>
            <w:r>
              <w:rPr>
                <w:rFonts w:ascii="Arial" w:cs="Arial" w:eastAsia="Arial" w:hAnsi="Arial"/>
                <w:sz w:val="13"/>
                <w:szCs w:val="13"/>
                <w:color w:val="0000FF"/>
              </w:rPr>
              <w:t>A</w:t>
            </w:r>
          </w:p>
        </w:tc>
        <w:tc>
          <w:tcPr>
            <w:tcW w:w="720" w:type="dxa"/>
            <w:vAlign w:val="bottom"/>
            <w:vMerge w:val="restart"/>
          </w:tcPr>
          <w:p>
            <w:pPr>
              <w:ind w:left="120"/>
              <w:spacing w:after="0" w:line="144" w:lineRule="exact"/>
              <w:rPr>
                <w:sz w:val="20"/>
                <w:szCs w:val="20"/>
                <w:color w:val="auto"/>
              </w:rPr>
            </w:pPr>
            <w:r>
              <w:rPr>
                <w:rFonts w:ascii="Arial" w:cs="Arial" w:eastAsia="Arial" w:hAnsi="Arial"/>
                <w:sz w:val="13"/>
                <w:szCs w:val="13"/>
                <w:color w:val="0000FF"/>
              </w:rPr>
              <w:t>16</w:t>
            </w:r>
          </w:p>
        </w:tc>
        <w:tc>
          <w:tcPr>
            <w:tcW w:w="780" w:type="dxa"/>
            <w:vAlign w:val="bottom"/>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700" w:type="dxa"/>
            <w:vAlign w:val="bottom"/>
            <w:vMerge w:val="restart"/>
          </w:tcPr>
          <w:p>
            <w:pPr>
              <w:ind w:left="140"/>
              <w:spacing w:after="0" w:line="144"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112.47</w:t>
            </w:r>
          </w:p>
        </w:tc>
        <w:tc>
          <w:tcPr>
            <w:tcW w:w="940" w:type="dxa"/>
            <w:vAlign w:val="bottom"/>
            <w:vMerge w:val="restart"/>
          </w:tcPr>
          <w:p>
            <w:pPr>
              <w:ind w:left="380"/>
              <w:spacing w:after="0" w:line="144" w:lineRule="exact"/>
              <w:rPr>
                <w:sz w:val="20"/>
                <w:szCs w:val="20"/>
                <w:color w:val="auto"/>
              </w:rPr>
            </w:pPr>
            <w:r>
              <w:rPr>
                <w:rFonts w:ascii="Arial" w:cs="Arial" w:eastAsia="Arial" w:hAnsi="Arial"/>
                <w:sz w:val="13"/>
                <w:szCs w:val="13"/>
                <w:color w:val="0000FF"/>
              </w:rPr>
              <w:t>142</w:t>
            </w:r>
          </w:p>
        </w:tc>
        <w:tc>
          <w:tcPr>
            <w:tcW w:w="740" w:type="dxa"/>
            <w:vAlign w:val="bottom"/>
            <w:vMerge w:val="restart"/>
          </w:tcPr>
          <w:p>
            <w:pPr>
              <w:ind w:left="320"/>
              <w:spacing w:after="0" w:line="144" w:lineRule="exact"/>
              <w:rPr>
                <w:sz w:val="20"/>
                <w:szCs w:val="20"/>
                <w:color w:val="auto"/>
              </w:rPr>
            </w:pPr>
            <w:r>
              <w:rPr>
                <w:rFonts w:ascii="Arial" w:cs="Arial" w:eastAsia="Arial" w:hAnsi="Arial"/>
                <w:sz w:val="13"/>
                <w:szCs w:val="13"/>
                <w:color w:val="0000FF"/>
              </w:rPr>
              <w:t>D</w:t>
            </w:r>
          </w:p>
        </w:tc>
        <w:tc>
          <w:tcPr>
            <w:tcW w:w="7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00" w:type="dxa"/>
            <w:vAlign w:val="bottom"/>
            <w:vMerge w:val="restart"/>
          </w:tcPr>
          <w:p>
            <w:pPr>
              <w:ind w:left="140"/>
              <w:spacing w:after="0"/>
              <w:rPr>
                <w:sz w:val="20"/>
                <w:szCs w:val="20"/>
                <w:color w:val="auto"/>
              </w:rPr>
            </w:pPr>
            <w:r>
              <w:rPr>
                <w:rFonts w:ascii="Arial" w:cs="Arial" w:eastAsia="Arial" w:hAnsi="Arial"/>
                <w:sz w:val="13"/>
                <w:szCs w:val="13"/>
                <w:color w:val="0000FF"/>
              </w:rPr>
              <w:t>Shares</w:t>
            </w:r>
          </w:p>
        </w:tc>
        <w:tc>
          <w:tcPr>
            <w:tcW w:w="520" w:type="dxa"/>
            <w:vAlign w:val="bottom"/>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7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Rights</w:t>
            </w:r>
          </w:p>
        </w:tc>
        <w:tc>
          <w:tcPr>
            <w:tcW w:w="7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7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80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520" w:type="dxa"/>
            <w:vAlign w:val="bottom"/>
          </w:tcPr>
          <w:p>
            <w:pPr>
              <w:spacing w:after="0"/>
              <w:rPr>
                <w:sz w:val="6"/>
                <w:szCs w:val="6"/>
                <w:color w:val="auto"/>
              </w:rPr>
            </w:pPr>
          </w:p>
        </w:tc>
        <w:tc>
          <w:tcPr>
            <w:tcW w:w="700" w:type="dxa"/>
            <w:vAlign w:val="bottom"/>
          </w:tcPr>
          <w:p>
            <w:pPr>
              <w:spacing w:after="0"/>
              <w:rPr>
                <w:sz w:val="6"/>
                <w:szCs w:val="6"/>
                <w:color w:val="auto"/>
              </w:rPr>
            </w:pPr>
          </w:p>
        </w:tc>
        <w:tc>
          <w:tcPr>
            <w:tcW w:w="940" w:type="dxa"/>
            <w:vAlign w:val="bottom"/>
          </w:tcPr>
          <w:p>
            <w:pPr>
              <w:spacing w:after="0"/>
              <w:rPr>
                <w:sz w:val="6"/>
                <w:szCs w:val="6"/>
                <w:color w:val="auto"/>
              </w:rPr>
            </w:pPr>
          </w:p>
        </w:tc>
        <w:tc>
          <w:tcPr>
            <w:tcW w:w="740" w:type="dxa"/>
            <w:vAlign w:val="bottom"/>
          </w:tcPr>
          <w:p>
            <w:pPr>
              <w:spacing w:after="0"/>
              <w:rPr>
                <w:sz w:val="6"/>
                <w:szCs w:val="6"/>
                <w:color w:val="auto"/>
              </w:rPr>
            </w:pPr>
          </w:p>
        </w:tc>
        <w:tc>
          <w:tcPr>
            <w:tcW w:w="7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8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4"/>
          <w:szCs w:val="24"/>
          <w:color w:val="auto"/>
        </w:rPr>
      </w:pPr>
    </w:p>
    <w:p>
      <w:pPr>
        <w:ind w:left="40" w:right="66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dividend equivalent rights accrued on DSU or RSU grants and become exercisable proportionately with the DSUs or RSUs to which they relate. Each dividend equivalent right is the economic equivalent of one common share of the Issuer.</w:t>
      </w:r>
    </w:p>
    <w:p>
      <w:pPr>
        <w:sectPr>
          <w:pgSz w:w="11900" w:h="16838" w:orient="portrait"/>
          <w:cols w:equalWidth="0" w:num="1">
            <w:col w:w="11080"/>
          </w:cols>
          <w:pgMar w:left="460" w:top="222" w:right="359" w:bottom="1440" w:gutter="0" w:footer="0" w:header="0"/>
          <w:type w:val="continuous"/>
        </w:sectPr>
      </w:pPr>
    </w:p>
    <w:p>
      <w:pPr>
        <w:spacing w:after="0" w:line="1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9" w:lineRule="exact"/>
        <w:rPr>
          <w:sz w:val="24"/>
          <w:szCs w:val="24"/>
          <w:color w:val="auto"/>
        </w:rPr>
      </w:pPr>
    </w:p>
    <w:p>
      <w:pPr>
        <w:ind w:left="6600"/>
        <w:spacing w:after="0"/>
        <w:rPr>
          <w:sz w:val="20"/>
          <w:szCs w:val="20"/>
          <w:color w:val="auto"/>
        </w:rPr>
      </w:pPr>
      <w:r>
        <w:rPr>
          <w:rFonts w:ascii="Arial" w:cs="Arial" w:eastAsia="Arial" w:hAnsi="Arial"/>
          <w:sz w:val="15"/>
          <w:szCs w:val="15"/>
          <w:color w:val="0000FF"/>
        </w:rPr>
        <w:t>Kathy L. Uttley as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4189730</wp:posOffset>
            </wp:positionH>
            <wp:positionV relativeFrom="paragraph">
              <wp:posOffset>3175</wp:posOffset>
            </wp:positionV>
            <wp:extent cx="132905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29055" cy="8255"/>
                    </a:xfrm>
                    <a:prstGeom prst="rect">
                      <a:avLst/>
                    </a:prstGeom>
                    <a:noFill/>
                  </pic:spPr>
                </pic:pic>
              </a:graphicData>
            </a:graphic>
          </wp:anchor>
        </w:drawing>
      </w:r>
    </w:p>
    <w:p>
      <w:pPr>
        <w:spacing w:after="0" w:line="22"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fact for David C. Evans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4189730</wp:posOffset>
            </wp:positionH>
            <wp:positionV relativeFrom="paragraph">
              <wp:posOffset>-14605</wp:posOffset>
            </wp:positionV>
            <wp:extent cx="101854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018540" cy="8255"/>
                    </a:xfrm>
                    <a:prstGeom prst="rect">
                      <a:avLst/>
                    </a:prstGeom>
                    <a:noFill/>
                  </pic:spPr>
                </pic:pic>
              </a:graphicData>
            </a:graphic>
          </wp:anchor>
        </w:drawing>
      </w:r>
    </w:p>
    <w:p>
      <w:pPr>
        <w:spacing w:after="0" w:line="47"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34" w:lineRule="exact"/>
        <w:rPr>
          <w:sz w:val="24"/>
          <w:szCs w:val="24"/>
          <w:color w:val="auto"/>
        </w:rPr>
      </w:pPr>
    </w:p>
    <w:p>
      <w:pPr>
        <w:spacing w:after="0"/>
        <w:rPr>
          <w:sz w:val="20"/>
          <w:szCs w:val="20"/>
          <w:color w:val="auto"/>
        </w:rPr>
      </w:pPr>
      <w:r>
        <w:rPr>
          <w:rFonts w:ascii="Arial" w:cs="Arial" w:eastAsia="Arial" w:hAnsi="Arial"/>
          <w:sz w:val="15"/>
          <w:szCs w:val="15"/>
          <w:color w:val="0000FF"/>
        </w:rPr>
        <w:t>03/12/2020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4902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90220" cy="8255"/>
                    </a:xfrm>
                    <a:prstGeom prst="rect">
                      <a:avLst/>
                    </a:prstGeom>
                    <a:noFill/>
                  </pic:spPr>
                </pic:pic>
              </a:graphicData>
            </a:graphic>
          </wp:anchor>
        </w:drawing>
      </w:r>
    </w:p>
    <w:p>
      <w:pPr>
        <w:spacing w:after="0" w:line="180"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46" w:lineRule="exact"/>
        <w:rPr>
          <w:sz w:val="24"/>
          <w:szCs w:val="24"/>
          <w:color w:val="auto"/>
        </w:rPr>
      </w:pPr>
    </w:p>
    <w:p>
      <w:pPr>
        <w:sectPr>
          <w:pgSz w:w="11900" w:h="16838" w:orient="portrait"/>
          <w:cols w:equalWidth="0" w:num="2">
            <w:col w:w="8700" w:space="100"/>
            <w:col w:w="2280"/>
          </w:cols>
          <w:pgMar w:left="460" w:top="222"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20" w:firstLine="3"/>
        <w:spacing w:after="0" w:line="312"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2"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0" w:lineRule="exact"/>
        <w:rPr>
          <w:sz w:val="20"/>
          <w:szCs w:val="20"/>
          <w:color w:val="auto"/>
        </w:rPr>
      </w:pPr>
    </w:p>
    <w:p>
      <w:pPr>
        <w:ind w:right="1959" w:firstLine="407"/>
        <w:spacing w:after="0" w:line="242"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201" w:lineRule="exact"/>
        <w:rPr>
          <w:sz w:val="20"/>
          <w:szCs w:val="20"/>
          <w:color w:val="auto"/>
        </w:rPr>
      </w:pPr>
    </w:p>
    <w:p>
      <w:pPr>
        <w:ind w:right="2059" w:firstLine="4"/>
        <w:spacing w:after="0" w:line="242" w:lineRule="auto"/>
        <w:tabs>
          <w:tab w:leader="none" w:pos="305"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3" w:lineRule="exact"/>
        <w:rPr>
          <w:rFonts w:ascii="Courier New" w:cs="Courier New" w:eastAsia="Courier New" w:hAnsi="Courier New"/>
          <w:sz w:val="17"/>
          <w:szCs w:val="17"/>
          <w:color w:val="auto"/>
        </w:rPr>
      </w:pPr>
    </w:p>
    <w:p>
      <w:pPr>
        <w:ind w:right="2379"/>
        <w:spacing w:after="0" w:line="242"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200" w:lineRule="exact"/>
        <w:rPr>
          <w:rFonts w:ascii="Courier New" w:cs="Courier New" w:eastAsia="Courier New" w:hAnsi="Courier New"/>
          <w:sz w:val="17"/>
          <w:szCs w:val="17"/>
          <w:color w:val="auto"/>
        </w:rPr>
      </w:pPr>
    </w:p>
    <w:p>
      <w:pPr>
        <w:ind w:right="2159" w:firstLine="4"/>
        <w:spacing w:after="0" w:line="243" w:lineRule="auto"/>
        <w:tabs>
          <w:tab w:leader="none" w:pos="305"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198" w:lineRule="exact"/>
        <w:rPr>
          <w:rFonts w:ascii="Courier New" w:cs="Courier New" w:eastAsia="Courier New" w:hAnsi="Courier New"/>
          <w:sz w:val="17"/>
          <w:szCs w:val="17"/>
          <w:color w:val="auto"/>
        </w:rPr>
      </w:pPr>
    </w:p>
    <w:p>
      <w:pPr>
        <w:ind w:right="2059" w:firstLine="4"/>
        <w:spacing w:after="0" w:line="258" w:lineRule="auto"/>
        <w:tabs>
          <w:tab w:leader="none" w:pos="305"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spacing w:after="0" w:line="2" w:lineRule="exact"/>
        <w:rPr>
          <w:rFonts w:ascii="Courier New" w:cs="Courier New" w:eastAsia="Courier New" w:hAnsi="Courier New"/>
          <w:sz w:val="16"/>
          <w:szCs w:val="16"/>
          <w:color w:val="auto"/>
        </w:rPr>
      </w:pPr>
    </w:p>
    <w:p>
      <w:pPr>
        <w:ind w:right="2379"/>
        <w:spacing w:after="0" w:line="242"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59" w:firstLine="407"/>
        <w:spacing w:after="0" w:line="243"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 full power of substitution and resubstitution, hereby ratifying and confirming all that such attorney-in-fact, or such attorney-in-fact's substitute or substitutes, shall lawfully do or cause to be done by virtue of this Power</w:t>
      </w:r>
    </w:p>
    <w:p>
      <w:pPr>
        <w:spacing w:after="0" w:line="4" w:lineRule="exact"/>
        <w:rPr>
          <w:sz w:val="20"/>
          <w:szCs w:val="20"/>
          <w:color w:val="auto"/>
        </w:rPr>
      </w:pPr>
    </w:p>
    <w:p>
      <w:pPr>
        <w:ind w:right="2579"/>
        <w:spacing w:after="0" w:line="262"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183" w:lineRule="exact"/>
        <w:rPr>
          <w:sz w:val="20"/>
          <w:szCs w:val="20"/>
          <w:color w:val="auto"/>
        </w:rPr>
      </w:pPr>
    </w:p>
    <w:p>
      <w:pPr>
        <w:ind w:right="2059" w:firstLine="407"/>
        <w:spacing w:after="0" w:line="260"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188" w:lineRule="exact"/>
        <w:rPr>
          <w:sz w:val="20"/>
          <w:szCs w:val="20"/>
          <w:color w:val="auto"/>
        </w:rPr>
      </w:pPr>
    </w:p>
    <w:p>
      <w:pPr>
        <w:jc w:val="both"/>
        <w:ind w:right="3799" w:firstLine="407"/>
        <w:spacing w:after="0" w:line="271"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4th day of April, 2018.</w:t>
      </w:r>
    </w:p>
    <w:p>
      <w:pPr>
        <w:spacing w:after="0" w:line="176" w:lineRule="exact"/>
        <w:rPr>
          <w:sz w:val="20"/>
          <w:szCs w:val="20"/>
          <w:color w:val="auto"/>
        </w:rPr>
      </w:pPr>
    </w:p>
    <w:p>
      <w:pPr>
        <w:ind w:left="1640"/>
        <w:spacing w:after="0"/>
        <w:rPr>
          <w:sz w:val="20"/>
          <w:szCs w:val="20"/>
          <w:color w:val="auto"/>
        </w:rPr>
      </w:pPr>
      <w:r>
        <w:rPr>
          <w:rFonts w:ascii="Courier New" w:cs="Courier New" w:eastAsia="Courier New" w:hAnsi="Courier New"/>
          <w:sz w:val="17"/>
          <w:szCs w:val="17"/>
          <w:color w:val="auto"/>
        </w:rPr>
        <w:t>/s/ David C. Evans</w:t>
      </w:r>
    </w:p>
    <w:p>
      <w:pPr>
        <w:spacing w:after="0" w:line="3" w:lineRule="exact"/>
        <w:rPr>
          <w:sz w:val="20"/>
          <w:szCs w:val="20"/>
          <w:color w:val="auto"/>
        </w:rPr>
      </w:pPr>
    </w:p>
    <w:p>
      <w:pPr>
        <w:ind w:left="2040"/>
        <w:spacing w:after="0"/>
        <w:rPr>
          <w:sz w:val="20"/>
          <w:szCs w:val="20"/>
          <w:color w:val="auto"/>
        </w:rPr>
      </w:pPr>
      <w:r>
        <w:rPr>
          <w:rFonts w:ascii="Courier New" w:cs="Courier New" w:eastAsia="Courier New" w:hAnsi="Courier New"/>
          <w:sz w:val="17"/>
          <w:szCs w:val="17"/>
          <w:color w:val="auto"/>
        </w:rPr>
        <w:t>Signature</w:t>
      </w:r>
    </w:p>
    <w:p>
      <w:pPr>
        <w:spacing w:after="0" w:line="198" w:lineRule="exact"/>
        <w:rPr>
          <w:sz w:val="20"/>
          <w:szCs w:val="20"/>
          <w:color w:val="auto"/>
        </w:rPr>
      </w:pPr>
    </w:p>
    <w:p>
      <w:pPr>
        <w:jc w:val="right"/>
        <w:ind w:right="6939"/>
        <w:spacing w:after="0"/>
        <w:rPr>
          <w:sz w:val="20"/>
          <w:szCs w:val="20"/>
          <w:color w:val="auto"/>
        </w:rPr>
      </w:pPr>
      <w:r>
        <w:rPr>
          <w:rFonts w:ascii="Courier New" w:cs="Courier New" w:eastAsia="Courier New" w:hAnsi="Courier New"/>
          <w:sz w:val="17"/>
          <w:szCs w:val="17"/>
          <w:color w:val="auto"/>
        </w:rPr>
        <w:t>David C. Evans</w:t>
      </w:r>
    </w:p>
    <w:p>
      <w:pPr>
        <w:spacing w:after="0" w:line="3" w:lineRule="exact"/>
        <w:rPr>
          <w:sz w:val="20"/>
          <w:szCs w:val="20"/>
          <w:color w:val="auto"/>
        </w:rPr>
      </w:pPr>
    </w:p>
    <w:p>
      <w:pPr>
        <w:jc w:val="right"/>
        <w:ind w:right="6939"/>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375909"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2020-03-12T13:31:58Z</dcterms:created>
  <dcterms:modified xsi:type="dcterms:W3CDTF">2020-03-12T13:31:58Z</dcterms:modified>
</cp:coreProperties>
</file>