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1" w:lineRule="exact"/>
        <w:rPr>
          <w:sz w:val="24"/>
          <w:szCs w:val="24"/>
          <w:color w:val="auto"/>
        </w:rPr>
      </w:pPr>
    </w:p>
    <w:p>
      <w:pPr>
        <w:ind w:left="360"/>
        <w:spacing w:after="0" w:line="249"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-234315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6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197"/>
              <w:spacing w:after="0" w:line="134"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197"/>
              <w:spacing w:after="0" w:line="185"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5292090</wp:posOffset>
            </wp:positionH>
            <wp:positionV relativeFrom="paragraph">
              <wp:posOffset>-598170</wp:posOffset>
            </wp:positionV>
            <wp:extent cx="8255" cy="5988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59880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-606425</wp:posOffset>
            </wp:positionV>
            <wp:extent cx="8255" cy="6070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0706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-582295</wp:posOffset>
            </wp:positionV>
            <wp:extent cx="1270635" cy="5588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635" cy="55880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-1636395</wp:posOffset>
            </wp:positionH>
            <wp:positionV relativeFrom="paragraph">
              <wp:posOffset>26670</wp:posOffset>
            </wp:positionV>
            <wp:extent cx="6969760" cy="18535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9760" cy="1853565"/>
                    </a:xfrm>
                    <a:prstGeom prst="rect">
                      <a:avLst/>
                    </a:prstGeom>
                    <a:noFill/>
                  </pic:spPr>
                </pic:pic>
              </a:graphicData>
            </a:graphic>
          </wp:anchor>
        </w:drawing>
      </w:r>
    </w:p>
    <w:p>
      <w:pPr>
        <w:spacing w:after="0" w:line="91"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3">
        <w:r>
          <w:rPr>
            <w:rFonts w:ascii="Arial" w:cs="Arial" w:eastAsia="Arial" w:hAnsi="Arial"/>
            <w:sz w:val="20"/>
            <w:szCs w:val="20"/>
            <w:u w:val="single" w:color="auto"/>
            <w:color w:val="0000EE"/>
          </w:rPr>
          <w:t>STUMP DENISE</w:t>
        </w:r>
      </w:hyperlink>
    </w:p>
    <w:p>
      <w:pPr>
        <w:spacing w:after="0" w:line="30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spacing w:after="0" w:line="332" w:lineRule="auto"/>
        <w:rPr>
          <w:sz w:val="20"/>
          <w:szCs w:val="20"/>
          <w:color w:val="auto"/>
        </w:rPr>
      </w:pPr>
      <w:r>
        <w:rPr>
          <w:rFonts w:ascii="Arial" w:cs="Arial" w:eastAsia="Arial" w:hAnsi="Arial"/>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SCOTTS MIRACLE-GRO CO</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SMG</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03/26/2020</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7" w:right="660" w:firstLine="7"/>
        <w:spacing w:after="0" w:line="235" w:lineRule="auto"/>
        <w:tabs>
          <w:tab w:leader="none" w:pos="13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3" w:type="dxa"/>
        <w:tblCellMar>
          <w:top w:w="0" w:type="dxa"/>
          <w:left w:w="0" w:type="dxa"/>
          <w:bottom w:w="0" w:type="dxa"/>
          <w:right w:w="0" w:type="dxa"/>
        </w:tblCellMar>
      </w:tblPr>
      <w:tr>
        <w:trPr>
          <w:trHeight w:val="153"/>
        </w:trPr>
        <w:tc>
          <w:tcPr>
            <w:tcW w:w="220" w:type="dxa"/>
            <w:vAlign w:val="bottom"/>
          </w:tcPr>
          <w:p>
            <w:pPr>
              <w:spacing w:after="0"/>
              <w:rPr>
                <w:sz w:val="13"/>
                <w:szCs w:val="13"/>
                <w:color w:val="auto"/>
              </w:rPr>
            </w:pP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8"/>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553"/>
        <w:spacing w:after="0"/>
        <w:rPr>
          <w:sz w:val="20"/>
          <w:szCs w:val="20"/>
          <w:color w:val="auto"/>
        </w:rPr>
      </w:pPr>
      <w:r>
        <w:rPr>
          <w:rFonts w:ascii="Arial" w:cs="Arial" w:eastAsia="Arial" w:hAnsi="Arial"/>
          <w:sz w:val="16"/>
          <w:szCs w:val="16"/>
          <w:color w:val="0000FF"/>
        </w:rPr>
        <w:t>EVP, Global Human Resources</w:t>
      </w:r>
    </w:p>
    <w:p>
      <w:pPr>
        <w:spacing w:after="0" w:line="541" w:lineRule="exact"/>
        <w:rPr>
          <w:sz w:val="24"/>
          <w:szCs w:val="24"/>
          <w:color w:val="auto"/>
        </w:rPr>
      </w:pPr>
    </w:p>
    <w:p>
      <w:pPr>
        <w:sectPr>
          <w:pgSz w:w="11900" w:h="16838" w:orient="portrait"/>
          <w:cols w:equalWidth="0" w:num="3">
            <w:col w:w="3460" w:space="440"/>
            <w:col w:w="3220" w:space="607"/>
            <w:col w:w="3353"/>
          </w:cols>
          <w:pgMar w:left="460" w:top="220" w:right="359" w:bottom="1440" w:gutter="0" w:footer="0" w:header="0"/>
          <w:type w:val="continuous"/>
        </w:sectPr>
      </w:pPr>
    </w:p>
    <w:p>
      <w:pPr>
        <w:spacing w:after="0" w:line="137"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MARYSVILLE,</w:t>
      </w:r>
    </w:p>
    <w:p>
      <w:pPr>
        <w:spacing w:after="0" w:line="16"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OH 43041</w:t>
      </w:r>
    </w:p>
    <w:p>
      <w:pPr>
        <w:spacing w:after="0" w:line="31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4"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0"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-2474595</wp:posOffset>
            </wp:positionH>
            <wp:positionV relativeFrom="paragraph">
              <wp:posOffset>261620</wp:posOffset>
            </wp:positionV>
            <wp:extent cx="6969760" cy="10763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9760" cy="1076325"/>
                    </a:xfrm>
                    <a:prstGeom prst="rect">
                      <a:avLst/>
                    </a:prstGeom>
                    <a:noFill/>
                  </pic:spPr>
                </pic:pic>
              </a:graphicData>
            </a:graphic>
          </wp:anchor>
        </w:drawing>
      </w:r>
    </w:p>
    <w:p>
      <w:pPr>
        <w:spacing w:after="0" w:line="471" w:lineRule="exact"/>
        <w:rPr>
          <w:sz w:val="24"/>
          <w:szCs w:val="24"/>
          <w:color w:val="auto"/>
        </w:rPr>
      </w:pPr>
    </w:p>
    <w:p>
      <w:pPr>
        <w:sectPr>
          <w:pgSz w:w="11900" w:h="16838" w:orient="portrait"/>
          <w:cols w:equalWidth="0" w:num="2">
            <w:col w:w="3180" w:space="720"/>
            <w:col w:w="718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2"/>
          </w:tcPr>
          <w:p>
            <w:pPr>
              <w:ind w:left="800"/>
              <w:spacing w:after="0"/>
              <w:rPr>
                <w:sz w:val="20"/>
                <w:szCs w:val="20"/>
                <w:color w:val="auto"/>
              </w:rPr>
            </w:pPr>
            <w:r>
              <w:rPr>
                <w:rFonts w:ascii="Arial" w:cs="Arial" w:eastAsia="Arial" w:hAnsi="Arial"/>
                <w:sz w:val="11"/>
                <w:szCs w:val="11"/>
                <w:b w:val="1"/>
                <w:bCs w:val="1"/>
                <w:color w:val="auto"/>
              </w:rPr>
              <w:t>2. Transaction</w:t>
            </w:r>
          </w:p>
        </w:tc>
        <w:tc>
          <w:tcPr>
            <w:tcW w:w="920" w:type="dxa"/>
            <w:vAlign w:val="bottom"/>
            <w:gridSpan w:val="2"/>
          </w:tcPr>
          <w:p>
            <w:pPr>
              <w:ind w:left="40"/>
              <w:spacing w:after="0"/>
              <w:rPr>
                <w:sz w:val="20"/>
                <w:szCs w:val="20"/>
                <w:color w:val="auto"/>
              </w:rPr>
            </w:pPr>
            <w:r>
              <w:rPr>
                <w:rFonts w:ascii="Arial" w:cs="Arial" w:eastAsia="Arial" w:hAnsi="Arial"/>
                <w:sz w:val="11"/>
                <w:szCs w:val="11"/>
                <w:b w:val="1"/>
                <w:bCs w:val="1"/>
                <w:color w:val="auto"/>
              </w:rPr>
              <w:t>2A. Deemed</w:t>
            </w:r>
          </w:p>
        </w:tc>
        <w:tc>
          <w:tcPr>
            <w:tcW w:w="560" w:type="dxa"/>
            <w:vAlign w:val="bottom"/>
            <w:gridSpan w:val="2"/>
          </w:tcPr>
          <w:p>
            <w:pPr>
              <w:ind w:left="200"/>
              <w:spacing w:after="0"/>
              <w:rPr>
                <w:sz w:val="20"/>
                <w:szCs w:val="20"/>
                <w:color w:val="auto"/>
              </w:rPr>
            </w:pPr>
            <w:r>
              <w:rPr>
                <w:rFonts w:ascii="Arial" w:cs="Arial" w:eastAsia="Arial" w:hAnsi="Arial"/>
                <w:sz w:val="11"/>
                <w:szCs w:val="11"/>
                <w:b w:val="1"/>
                <w:bCs w:val="1"/>
                <w:color w:val="auto"/>
              </w:rPr>
              <w:t>3.</w:t>
            </w:r>
          </w:p>
        </w:tc>
        <w:tc>
          <w:tcPr>
            <w:tcW w:w="240" w:type="dxa"/>
            <w:vAlign w:val="bottom"/>
          </w:tcPr>
          <w:p>
            <w:pPr>
              <w:spacing w:after="0"/>
              <w:rPr>
                <w:sz w:val="13"/>
                <w:szCs w:val="13"/>
                <w:color w:val="auto"/>
              </w:rPr>
            </w:pPr>
          </w:p>
        </w:tc>
        <w:tc>
          <w:tcPr>
            <w:tcW w:w="1980" w:type="dxa"/>
            <w:vAlign w:val="bottom"/>
            <w:gridSpan w:val="5"/>
          </w:tcPr>
          <w:p>
            <w:pPr>
              <w:ind w:left="16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80" w:type="dxa"/>
            <w:vAlign w:val="bottom"/>
          </w:tcPr>
          <w:p>
            <w:pPr>
              <w:ind w:left="800"/>
              <w:spacing w:after="0" w:line="125" w:lineRule="exact"/>
              <w:rPr>
                <w:sz w:val="20"/>
                <w:szCs w:val="20"/>
                <w:color w:val="auto"/>
              </w:rPr>
            </w:pPr>
            <w:r>
              <w:rPr>
                <w:rFonts w:ascii="Arial" w:cs="Arial" w:eastAsia="Arial" w:hAnsi="Arial"/>
                <w:sz w:val="11"/>
                <w:szCs w:val="11"/>
                <w:b w:val="1"/>
                <w:bCs w:val="1"/>
                <w:color w:val="auto"/>
              </w:rPr>
              <w:t>Date</w:t>
            </w:r>
          </w:p>
        </w:tc>
        <w:tc>
          <w:tcPr>
            <w:tcW w:w="760" w:type="dxa"/>
            <w:vAlign w:val="bottom"/>
          </w:tcPr>
          <w:p>
            <w:pPr>
              <w:spacing w:after="0"/>
              <w:rPr>
                <w:sz w:val="10"/>
                <w:szCs w:val="10"/>
                <w:color w:val="auto"/>
              </w:rPr>
            </w:pPr>
          </w:p>
        </w:tc>
        <w:tc>
          <w:tcPr>
            <w:tcW w:w="920" w:type="dxa"/>
            <w:vAlign w:val="bottom"/>
            <w:gridSpan w:val="2"/>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120" w:type="dxa"/>
            <w:vAlign w:val="bottom"/>
          </w:tcPr>
          <w:p>
            <w:pPr>
              <w:spacing w:after="0"/>
              <w:rPr>
                <w:sz w:val="10"/>
                <w:szCs w:val="10"/>
                <w:color w:val="auto"/>
              </w:rPr>
            </w:pPr>
          </w:p>
        </w:tc>
        <w:tc>
          <w:tcPr>
            <w:tcW w:w="2660" w:type="dxa"/>
            <w:vAlign w:val="bottom"/>
            <w:gridSpan w:val="7"/>
          </w:tcPr>
          <w:p>
            <w:pPr>
              <w:ind w:left="80"/>
              <w:spacing w:after="0" w:line="125" w:lineRule="exact"/>
              <w:rPr>
                <w:sz w:val="20"/>
                <w:szCs w:val="20"/>
                <w:color w:val="auto"/>
              </w:rPr>
            </w:pPr>
            <w:r>
              <w:rPr>
                <w:rFonts w:ascii="Arial" w:cs="Arial" w:eastAsia="Arial" w:hAnsi="Arial"/>
                <w:sz w:val="11"/>
                <w:szCs w:val="11"/>
                <w:b w:val="1"/>
                <w:bCs w:val="1"/>
                <w:color w:val="auto"/>
              </w:rPr>
              <w:t>Transaction  Disposed Of (D) (Instr. 3, 4 and 5)</w:t>
            </w:r>
          </w:p>
        </w:tc>
        <w:tc>
          <w:tcPr>
            <w:tcW w:w="6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4"/>
          </w:tcPr>
          <w:p>
            <w:pPr>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840" w:type="dxa"/>
            <w:vAlign w:val="bottom"/>
            <w:gridSpan w:val="2"/>
          </w:tcPr>
          <w:p>
            <w:pPr>
              <w:ind w:left="800"/>
              <w:spacing w:after="0"/>
              <w:rPr>
                <w:sz w:val="20"/>
                <w:szCs w:val="20"/>
                <w:color w:val="auto"/>
              </w:rPr>
            </w:pPr>
            <w:r>
              <w:rPr>
                <w:rFonts w:ascii="Arial" w:cs="Arial" w:eastAsia="Arial" w:hAnsi="Arial"/>
                <w:sz w:val="11"/>
                <w:szCs w:val="11"/>
                <w:b w:val="1"/>
                <w:bCs w:val="1"/>
                <w:color w:val="auto"/>
              </w:rPr>
              <w:t>(Month/Day/Year)</w:t>
            </w:r>
          </w:p>
        </w:tc>
        <w:tc>
          <w:tcPr>
            <w:tcW w:w="660" w:type="dxa"/>
            <w:vAlign w:val="bottom"/>
          </w:tcPr>
          <w:p>
            <w:pPr>
              <w:ind w:left="40"/>
              <w:spacing w:after="0"/>
              <w:rPr>
                <w:sz w:val="20"/>
                <w:szCs w:val="20"/>
                <w:color w:val="auto"/>
              </w:rPr>
            </w:pPr>
            <w:r>
              <w:rPr>
                <w:rFonts w:ascii="Arial" w:cs="Arial" w:eastAsia="Arial" w:hAnsi="Arial"/>
                <w:sz w:val="11"/>
                <w:szCs w:val="11"/>
                <w:b w:val="1"/>
                <w:bCs w:val="1"/>
                <w:color w:val="auto"/>
              </w:rPr>
              <w:t>if any</w:t>
            </w: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40" w:type="dxa"/>
            <w:vAlign w:val="bottom"/>
            <w:gridSpan w:val="3"/>
          </w:tcPr>
          <w:p>
            <w:pPr>
              <w:ind w:left="80"/>
              <w:spacing w:after="0"/>
              <w:rPr>
                <w:sz w:val="20"/>
                <w:szCs w:val="20"/>
                <w:color w:val="auto"/>
              </w:rPr>
            </w:pPr>
            <w:r>
              <w:rPr>
                <w:rFonts w:ascii="Arial" w:cs="Arial" w:eastAsia="Arial" w:hAnsi="Arial"/>
                <w:sz w:val="11"/>
                <w:szCs w:val="11"/>
                <w:b w:val="1"/>
                <w:bCs w:val="1"/>
                <w:color w:val="auto"/>
              </w:rPr>
              <w:t>Code (Instr.</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4"/>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80" w:type="dxa"/>
            <w:vAlign w:val="bottom"/>
            <w:gridSpan w:val="4"/>
          </w:tcPr>
          <w:p>
            <w:pPr>
              <w:ind w:left="40"/>
              <w:spacing w:after="0"/>
              <w:rPr>
                <w:sz w:val="20"/>
                <w:szCs w:val="20"/>
                <w:color w:val="auto"/>
              </w:rPr>
            </w:pPr>
            <w:r>
              <w:rPr>
                <w:rFonts w:ascii="Arial" w:cs="Arial" w:eastAsia="Arial" w:hAnsi="Arial"/>
                <w:sz w:val="11"/>
                <w:szCs w:val="11"/>
                <w:b w:val="1"/>
                <w:bCs w:val="1"/>
                <w:color w:val="auto"/>
              </w:rPr>
              <w:t>(Month/Day/Year)  8)</w:t>
            </w: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4"/>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120" w:type="dxa"/>
            <w:vAlign w:val="bottom"/>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w:t>
            </w:r>
          </w:p>
        </w:tc>
        <w:tc>
          <w:tcPr>
            <w:tcW w:w="2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V</w:t>
            </w:r>
          </w:p>
        </w:tc>
        <w:tc>
          <w:tcPr>
            <w:tcW w:w="660" w:type="dxa"/>
            <w:vAlign w:val="bottom"/>
            <w:vMerge w:val="restart"/>
          </w:tcPr>
          <w:p>
            <w:pPr>
              <w:ind w:left="160"/>
              <w:spacing w:after="0"/>
              <w:rPr>
                <w:sz w:val="20"/>
                <w:szCs w:val="20"/>
                <w:color w:val="auto"/>
              </w:rPr>
            </w:pPr>
            <w:r>
              <w:rPr>
                <w:rFonts w:ascii="Arial" w:cs="Arial" w:eastAsia="Arial" w:hAnsi="Arial"/>
                <w:sz w:val="11"/>
                <w:szCs w:val="11"/>
                <w:b w:val="1"/>
                <w:bCs w:val="1"/>
                <w:color w:val="auto"/>
              </w:rPr>
              <w:t>Amount</w:t>
            </w:r>
          </w:p>
        </w:tc>
        <w:tc>
          <w:tcPr>
            <w:tcW w:w="100" w:type="dxa"/>
            <w:vAlign w:val="bottom"/>
          </w:tcPr>
          <w:p>
            <w:pPr>
              <w:spacing w:after="0"/>
              <w:rPr>
                <w:sz w:val="11"/>
                <w:szCs w:val="11"/>
                <w:color w:val="auto"/>
              </w:rPr>
            </w:pPr>
          </w:p>
        </w:tc>
        <w:tc>
          <w:tcPr>
            <w:tcW w:w="560" w:type="dxa"/>
            <w:vAlign w:val="bottom"/>
          </w:tcPr>
          <w:p>
            <w:pPr>
              <w:jc w:val="right"/>
              <w:spacing w:after="0"/>
              <w:rPr>
                <w:sz w:val="20"/>
                <w:szCs w:val="20"/>
                <w:color w:val="auto"/>
              </w:rPr>
            </w:pPr>
            <w:r>
              <w:rPr>
                <w:rFonts w:ascii="Arial" w:cs="Arial" w:eastAsia="Arial" w:hAnsi="Arial"/>
                <w:sz w:val="11"/>
                <w:szCs w:val="11"/>
                <w:b w:val="1"/>
                <w:bCs w:val="1"/>
                <w:color w:val="auto"/>
              </w:rPr>
              <w:t>(A) or</w:t>
            </w:r>
          </w:p>
        </w:tc>
        <w:tc>
          <w:tcPr>
            <w:tcW w:w="660" w:type="dxa"/>
            <w:vAlign w:val="bottom"/>
            <w:gridSpan w:val="2"/>
            <w:vMerge w:val="restart"/>
          </w:tcPr>
          <w:p>
            <w:pPr>
              <w:ind w:left="1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vMerge w:val="restart"/>
          </w:tcPr>
          <w:p>
            <w:pPr>
              <w:jc w:val="right"/>
              <w:ind w:right="115"/>
              <w:spacing w:after="0"/>
              <w:rPr>
                <w:sz w:val="20"/>
                <w:szCs w:val="20"/>
                <w:color w:val="auto"/>
              </w:rPr>
            </w:pPr>
            <w:r>
              <w:rPr>
                <w:rFonts w:ascii="Arial" w:cs="Arial" w:eastAsia="Arial" w:hAnsi="Arial"/>
                <w:sz w:val="11"/>
                <w:szCs w:val="11"/>
                <w:b w:val="1"/>
                <w:bCs w:val="1"/>
                <w:color w:val="auto"/>
              </w:rPr>
              <w:t>(D)</w:t>
            </w:r>
          </w:p>
        </w:tc>
        <w:tc>
          <w:tcPr>
            <w:tcW w:w="6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44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60" w:type="dxa"/>
            <w:vAlign w:val="bottom"/>
          </w:tcPr>
          <w:p>
            <w:pPr>
              <w:spacing w:after="0"/>
              <w:rPr>
                <w:sz w:val="22"/>
                <w:szCs w:val="22"/>
                <w:color w:val="auto"/>
              </w:rPr>
            </w:pPr>
          </w:p>
        </w:tc>
        <w:tc>
          <w:tcPr>
            <w:tcW w:w="1840" w:type="dxa"/>
            <w:vAlign w:val="bottom"/>
            <w:gridSpan w:val="2"/>
          </w:tcPr>
          <w:p>
            <w:pPr>
              <w:ind w:left="900"/>
              <w:spacing w:after="0"/>
              <w:rPr>
                <w:sz w:val="20"/>
                <w:szCs w:val="20"/>
                <w:color w:val="auto"/>
              </w:rPr>
            </w:pPr>
            <w:r>
              <w:rPr>
                <w:rFonts w:ascii="Arial" w:cs="Arial" w:eastAsia="Arial" w:hAnsi="Arial"/>
                <w:sz w:val="17"/>
                <w:szCs w:val="17"/>
                <w:color w:val="0000FF"/>
              </w:rPr>
              <w:t>03/25/2020</w:t>
            </w:r>
          </w:p>
        </w:tc>
        <w:tc>
          <w:tcPr>
            <w:tcW w:w="6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ind w:left="200"/>
              <w:spacing w:after="0"/>
              <w:rPr>
                <w:sz w:val="20"/>
                <w:szCs w:val="20"/>
                <w:color w:val="auto"/>
              </w:rPr>
            </w:pPr>
            <w:r>
              <w:rPr>
                <w:rFonts w:ascii="Arial" w:cs="Arial" w:eastAsia="Arial" w:hAnsi="Arial"/>
                <w:sz w:val="13"/>
                <w:szCs w:val="13"/>
                <w:color w:val="0000FF"/>
              </w:rPr>
              <w:t>J</w:t>
            </w:r>
          </w:p>
        </w:tc>
        <w:tc>
          <w:tcPr>
            <w:tcW w:w="240" w:type="dxa"/>
            <w:vAlign w:val="bottom"/>
          </w:tcPr>
          <w:p>
            <w:pPr>
              <w:ind w:left="120"/>
              <w:spacing w:after="0"/>
              <w:rPr>
                <w:sz w:val="20"/>
                <w:szCs w:val="20"/>
                <w:color w:val="auto"/>
              </w:rPr>
            </w:pPr>
            <w:r>
              <w:rPr>
                <w:rFonts w:ascii="Arial" w:cs="Arial" w:eastAsia="Arial" w:hAnsi="Arial"/>
                <w:sz w:val="13"/>
                <w:szCs w:val="13"/>
                <w:color w:val="0000FF"/>
              </w:rPr>
              <w:t>V</w:t>
            </w:r>
          </w:p>
        </w:tc>
        <w:tc>
          <w:tcPr>
            <w:tcW w:w="760" w:type="dxa"/>
            <w:vAlign w:val="bottom"/>
            <w:gridSpan w:val="2"/>
          </w:tcPr>
          <w:p>
            <w:pPr>
              <w:ind w:left="280"/>
              <w:spacing w:after="0"/>
              <w:rPr>
                <w:sz w:val="20"/>
                <w:szCs w:val="20"/>
                <w:color w:val="auto"/>
              </w:rPr>
            </w:pPr>
            <w:r>
              <w:rPr>
                <w:rFonts w:ascii="Arial" w:cs="Arial" w:eastAsia="Arial" w:hAnsi="Arial"/>
                <w:sz w:val="17"/>
                <w:szCs w:val="17"/>
                <w:color w:val="0000FF"/>
                <w:w w:val="88"/>
              </w:rPr>
              <w:t>6.4901</w:t>
            </w:r>
          </w:p>
        </w:tc>
        <w:tc>
          <w:tcPr>
            <w:tcW w:w="560" w:type="dxa"/>
            <w:vAlign w:val="bottom"/>
          </w:tcPr>
          <w:p>
            <w:pPr>
              <w:jc w:val="right"/>
              <w:ind w:right="35"/>
              <w:spacing w:after="0"/>
              <w:rPr>
                <w:sz w:val="20"/>
                <w:szCs w:val="20"/>
                <w:color w:val="auto"/>
              </w:rPr>
            </w:pPr>
            <w:r>
              <w:rPr>
                <w:rFonts w:ascii="Arial" w:cs="Arial" w:eastAsia="Arial" w:hAnsi="Arial"/>
                <w:sz w:val="17"/>
                <w:szCs w:val="17"/>
                <w:color w:val="0000FF"/>
              </w:rPr>
              <w:t>A</w:t>
            </w:r>
          </w:p>
        </w:tc>
        <w:tc>
          <w:tcPr>
            <w:tcW w:w="660" w:type="dxa"/>
            <w:vAlign w:val="bottom"/>
            <w:gridSpan w:val="2"/>
          </w:tcPr>
          <w:p>
            <w:pPr>
              <w:ind w:left="160"/>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77.04</w:t>
            </w:r>
          </w:p>
        </w:tc>
        <w:tc>
          <w:tcPr>
            <w:tcW w:w="1260" w:type="dxa"/>
            <w:vAlign w:val="bottom"/>
            <w:gridSpan w:val="3"/>
          </w:tcPr>
          <w:p>
            <w:pPr>
              <w:ind w:left="260"/>
              <w:spacing w:after="0"/>
              <w:rPr>
                <w:sz w:val="20"/>
                <w:szCs w:val="20"/>
                <w:color w:val="auto"/>
              </w:rPr>
            </w:pPr>
            <w:r>
              <w:rPr>
                <w:rFonts w:ascii="Arial" w:cs="Arial" w:eastAsia="Arial" w:hAnsi="Arial"/>
                <w:sz w:val="17"/>
                <w:szCs w:val="17"/>
                <w:color w:val="0000FF"/>
              </w:rPr>
              <w:t>12,744.072</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gridSpan w:val="5"/>
          </w:tcPr>
          <w:p>
            <w:pPr>
              <w:spacing w:after="0"/>
              <w:rPr>
                <w:sz w:val="8"/>
                <w:szCs w:val="8"/>
                <w:color w:val="auto"/>
              </w:rPr>
            </w:pPr>
          </w:p>
        </w:tc>
        <w:tc>
          <w:tcPr>
            <w:tcW w:w="2600" w:type="dxa"/>
            <w:vAlign w:val="bottom"/>
            <w:tcBorders>
              <w:bottom w:val="single" w:sz="8" w:color="2C2C2C"/>
            </w:tcBorders>
            <w:gridSpan w:val="6"/>
          </w:tcPr>
          <w:p>
            <w:pPr>
              <w:spacing w:after="0"/>
              <w:rPr>
                <w:sz w:val="8"/>
                <w:szCs w:val="8"/>
                <w:color w:val="auto"/>
              </w:rPr>
            </w:pPr>
          </w:p>
        </w:tc>
        <w:tc>
          <w:tcPr>
            <w:tcW w:w="12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1"/>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6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4"/>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54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460" w:type="dxa"/>
            <w:vAlign w:val="bottom"/>
            <w:tcBorders>
              <w:bottom w:val="single" w:sz="8" w:color="2C2C2C"/>
            </w:tcBorders>
            <w:gridSpan w:val="4"/>
          </w:tcPr>
          <w:p>
            <w:pPr>
              <w:spacing w:after="0"/>
              <w:rPr>
                <w:sz w:val="3"/>
                <w:szCs w:val="3"/>
                <w:color w:val="auto"/>
              </w:rPr>
            </w:pPr>
          </w:p>
        </w:tc>
        <w:tc>
          <w:tcPr>
            <w:tcW w:w="126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4.</w:t>
            </w:r>
          </w:p>
        </w:tc>
        <w:tc>
          <w:tcPr>
            <w:tcW w:w="920" w:type="dxa"/>
            <w:vAlign w:val="bottom"/>
            <w:gridSpan w:val="2"/>
          </w:tcPr>
          <w:p>
            <w:pPr>
              <w:ind w:left="120"/>
              <w:spacing w:after="0"/>
              <w:rPr>
                <w:sz w:val="20"/>
                <w:szCs w:val="20"/>
                <w:color w:val="auto"/>
              </w:rPr>
            </w:pPr>
            <w:r>
              <w:rPr>
                <w:rFonts w:ascii="Arial" w:cs="Arial" w:eastAsia="Arial" w:hAnsi="Arial"/>
                <w:sz w:val="11"/>
                <w:szCs w:val="11"/>
                <w:b w:val="1"/>
                <w:bCs w:val="1"/>
                <w:color w:val="auto"/>
              </w:rPr>
              <w:t>5. Number of</w:t>
            </w:r>
          </w:p>
        </w:tc>
        <w:tc>
          <w:tcPr>
            <w:tcW w:w="1460" w:type="dxa"/>
            <w:vAlign w:val="bottom"/>
            <w:gridSpan w:val="4"/>
          </w:tcPr>
          <w:p>
            <w:pPr>
              <w:ind w:left="40"/>
              <w:spacing w:after="0"/>
              <w:rPr>
                <w:sz w:val="20"/>
                <w:szCs w:val="20"/>
                <w:color w:val="auto"/>
              </w:rPr>
            </w:pPr>
            <w:r>
              <w:rPr>
                <w:rFonts w:ascii="Arial" w:cs="Arial" w:eastAsia="Arial" w:hAnsi="Arial"/>
                <w:sz w:val="11"/>
                <w:szCs w:val="11"/>
                <w:b w:val="1"/>
                <w:bCs w:val="1"/>
                <w:color w:val="auto"/>
              </w:rPr>
              <w:t>6. Date Exercisable and</w:t>
            </w:r>
          </w:p>
        </w:tc>
        <w:tc>
          <w:tcPr>
            <w:tcW w:w="132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Transaction</w:t>
            </w:r>
          </w:p>
        </w:tc>
        <w:tc>
          <w:tcPr>
            <w:tcW w:w="660" w:type="dxa"/>
            <w:vAlign w:val="bottom"/>
          </w:tcPr>
          <w:p>
            <w:pPr>
              <w:ind w:left="120"/>
              <w:spacing w:after="0"/>
              <w:rPr>
                <w:sz w:val="20"/>
                <w:szCs w:val="20"/>
                <w:color w:val="auto"/>
              </w:rPr>
            </w:pPr>
            <w:r>
              <w:rPr>
                <w:rFonts w:ascii="Arial" w:cs="Arial" w:eastAsia="Arial" w:hAnsi="Arial"/>
                <w:sz w:val="11"/>
                <w:szCs w:val="11"/>
                <w:b w:val="1"/>
                <w:bCs w:val="1"/>
                <w:color w:val="auto"/>
                <w:w w:val="98"/>
              </w:rPr>
              <w:t>Derivative</w:t>
            </w:r>
          </w:p>
        </w:tc>
        <w:tc>
          <w:tcPr>
            <w:tcW w:w="260" w:type="dxa"/>
            <w:vAlign w:val="bottom"/>
          </w:tcPr>
          <w:p>
            <w:pPr>
              <w:spacing w:after="0"/>
              <w:rPr>
                <w:sz w:val="11"/>
                <w:szCs w:val="11"/>
                <w:color w:val="auto"/>
              </w:rPr>
            </w:pPr>
          </w:p>
        </w:tc>
        <w:tc>
          <w:tcPr>
            <w:tcW w:w="1460" w:type="dxa"/>
            <w:vAlign w:val="bottom"/>
            <w:gridSpan w:val="4"/>
          </w:tcPr>
          <w:p>
            <w:pPr>
              <w:ind w:left="40"/>
              <w:spacing w:after="0"/>
              <w:rPr>
                <w:sz w:val="20"/>
                <w:szCs w:val="20"/>
                <w:color w:val="auto"/>
              </w:rPr>
            </w:pPr>
            <w:r>
              <w:rPr>
                <w:rFonts w:ascii="Arial" w:cs="Arial" w:eastAsia="Arial" w:hAnsi="Arial"/>
                <w:sz w:val="11"/>
                <w:szCs w:val="11"/>
                <w:b w:val="1"/>
                <w:bCs w:val="1"/>
                <w:color w:val="auto"/>
              </w:rPr>
              <w:t>Expiration Date</w:t>
            </w:r>
          </w:p>
        </w:tc>
        <w:tc>
          <w:tcPr>
            <w:tcW w:w="1320" w:type="dxa"/>
            <w:vAlign w:val="bottom"/>
            <w:gridSpan w:val="4"/>
          </w:tcPr>
          <w:p>
            <w:pPr>
              <w:ind w:left="6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80" w:type="dxa"/>
            <w:vAlign w:val="bottom"/>
            <w:gridSpan w:val="5"/>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660" w:type="dxa"/>
            <w:vAlign w:val="bottom"/>
          </w:tcPr>
          <w:p>
            <w:pPr>
              <w:ind w:left="120"/>
              <w:spacing w:after="0"/>
              <w:rPr>
                <w:sz w:val="20"/>
                <w:szCs w:val="20"/>
                <w:color w:val="auto"/>
              </w:rPr>
            </w:pPr>
            <w:r>
              <w:rPr>
                <w:rFonts w:ascii="Arial" w:cs="Arial" w:eastAsia="Arial" w:hAnsi="Arial"/>
                <w:sz w:val="11"/>
                <w:szCs w:val="11"/>
                <w:b w:val="1"/>
                <w:bCs w:val="1"/>
                <w:color w:val="auto"/>
                <w:w w:val="98"/>
              </w:rPr>
              <w:t>Securities</w:t>
            </w:r>
          </w:p>
        </w:tc>
        <w:tc>
          <w:tcPr>
            <w:tcW w:w="260" w:type="dxa"/>
            <w:vAlign w:val="bottom"/>
          </w:tcPr>
          <w:p>
            <w:pPr>
              <w:spacing w:after="0"/>
              <w:rPr>
                <w:sz w:val="11"/>
                <w:szCs w:val="11"/>
                <w:color w:val="auto"/>
              </w:rPr>
            </w:pPr>
          </w:p>
        </w:tc>
        <w:tc>
          <w:tcPr>
            <w:tcW w:w="1460" w:type="dxa"/>
            <w:vAlign w:val="bottom"/>
            <w:gridSpan w:val="4"/>
          </w:tcPr>
          <w:p>
            <w:pPr>
              <w:ind w:left="40"/>
              <w:spacing w:after="0"/>
              <w:rPr>
                <w:sz w:val="20"/>
                <w:szCs w:val="20"/>
                <w:color w:val="auto"/>
              </w:rPr>
            </w:pPr>
            <w:r>
              <w:rPr>
                <w:rFonts w:ascii="Arial" w:cs="Arial" w:eastAsia="Arial" w:hAnsi="Arial"/>
                <w:sz w:val="11"/>
                <w:szCs w:val="11"/>
                <w:b w:val="1"/>
                <w:bCs w:val="1"/>
                <w:color w:val="auto"/>
              </w:rPr>
              <w:t>(Month/Day/Year)</w:t>
            </w: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Underlying</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8)</w:t>
            </w:r>
          </w:p>
        </w:tc>
        <w:tc>
          <w:tcPr>
            <w:tcW w:w="920" w:type="dxa"/>
            <w:vAlign w:val="bottom"/>
            <w:gridSpan w:val="2"/>
          </w:tcPr>
          <w:p>
            <w:pPr>
              <w:ind w:left="120"/>
              <w:spacing w:after="0"/>
              <w:rPr>
                <w:sz w:val="20"/>
                <w:szCs w:val="20"/>
                <w:color w:val="auto"/>
              </w:rPr>
            </w:pPr>
            <w:r>
              <w:rPr>
                <w:rFonts w:ascii="Arial" w:cs="Arial" w:eastAsia="Arial" w:hAnsi="Arial"/>
                <w:sz w:val="11"/>
                <w:szCs w:val="11"/>
                <w:b w:val="1"/>
                <w:bCs w:val="1"/>
                <w:color w:val="auto"/>
              </w:rPr>
              <w:t>Acquired (A)</w:t>
            </w: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4"/>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rPr>
                <w:sz w:val="20"/>
                <w:szCs w:val="20"/>
                <w:color w:val="auto"/>
              </w:rPr>
            </w:pPr>
            <w:r>
              <w:rPr>
                <w:rFonts w:ascii="Arial" w:cs="Arial" w:eastAsia="Arial" w:hAnsi="Arial"/>
                <w:sz w:val="11"/>
                <w:szCs w:val="11"/>
                <w:b w:val="1"/>
                <w:bCs w:val="1"/>
                <w:color w:val="auto"/>
              </w:rPr>
              <w:t>or Disposed</w:t>
            </w: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4"/>
          </w:tcPr>
          <w:p>
            <w:pPr>
              <w:ind w:left="6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20" w:type="dxa"/>
            <w:vAlign w:val="bottom"/>
            <w:gridSpan w:val="4"/>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rPr>
                <w:sz w:val="20"/>
                <w:szCs w:val="20"/>
                <w:color w:val="auto"/>
              </w:rPr>
            </w:pPr>
            <w:r>
              <w:rPr>
                <w:rFonts w:ascii="Arial" w:cs="Arial" w:eastAsia="Arial" w:hAnsi="Arial"/>
                <w:sz w:val="11"/>
                <w:szCs w:val="11"/>
                <w:b w:val="1"/>
                <w:bCs w:val="1"/>
                <w:color w:val="auto"/>
              </w:rPr>
              <w:t>of (D) (Instr.</w:t>
            </w: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rPr>
                <w:sz w:val="20"/>
                <w:szCs w:val="20"/>
                <w:color w:val="auto"/>
              </w:rPr>
            </w:pPr>
            <w:r>
              <w:rPr>
                <w:rFonts w:ascii="Arial" w:cs="Arial" w:eastAsia="Arial" w:hAnsi="Arial"/>
                <w:sz w:val="11"/>
                <w:szCs w:val="11"/>
                <w:b w:val="1"/>
                <w:bCs w:val="1"/>
                <w:color w:val="auto"/>
              </w:rPr>
              <w:t>3, 4 and 5)</w:t>
            </w: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60" w:type="dxa"/>
            <w:vAlign w:val="bottom"/>
            <w:gridSpan w:val="2"/>
          </w:tcPr>
          <w:p>
            <w:pPr>
              <w:ind w:left="40"/>
              <w:spacing w:after="0"/>
              <w:rPr>
                <w:sz w:val="20"/>
                <w:szCs w:val="20"/>
                <w:color w:val="auto"/>
              </w:rPr>
            </w:pPr>
            <w:r>
              <w:rPr>
                <w:rFonts w:ascii="Arial" w:cs="Arial" w:eastAsia="Arial" w:hAnsi="Arial"/>
                <w:sz w:val="11"/>
                <w:szCs w:val="11"/>
                <w:b w:val="1"/>
                <w:bCs w:val="1"/>
                <w:color w:val="auto"/>
              </w:rPr>
              <w:t>Date</w:t>
            </w:r>
          </w:p>
        </w:tc>
        <w:tc>
          <w:tcPr>
            <w:tcW w:w="240" w:type="dxa"/>
            <w:vAlign w:val="bottom"/>
          </w:tcPr>
          <w:p>
            <w:pPr>
              <w:spacing w:after="0"/>
              <w:rPr>
                <w:sz w:val="11"/>
                <w:szCs w:val="11"/>
                <w:color w:val="auto"/>
              </w:rPr>
            </w:pPr>
          </w:p>
        </w:tc>
        <w:tc>
          <w:tcPr>
            <w:tcW w:w="660" w:type="dxa"/>
            <w:vAlign w:val="bottom"/>
          </w:tcPr>
          <w:p>
            <w:pPr>
              <w:ind w:left="20"/>
              <w:spacing w:after="0"/>
              <w:rPr>
                <w:sz w:val="20"/>
                <w:szCs w:val="20"/>
                <w:color w:val="auto"/>
              </w:rPr>
            </w:pPr>
            <w:r>
              <w:rPr>
                <w:rFonts w:ascii="Arial" w:cs="Arial" w:eastAsia="Arial" w:hAnsi="Arial"/>
                <w:sz w:val="11"/>
                <w:szCs w:val="11"/>
                <w:b w:val="1"/>
                <w:bCs w:val="1"/>
                <w:color w:val="auto"/>
              </w:rPr>
              <w:t>Expiration</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Code  V</w:t>
            </w:r>
          </w:p>
        </w:tc>
        <w:tc>
          <w:tcPr>
            <w:tcW w:w="660" w:type="dxa"/>
            <w:vAlign w:val="bottom"/>
          </w:tcPr>
          <w:p>
            <w:pPr>
              <w:ind w:left="120"/>
              <w:spacing w:after="0"/>
              <w:rPr>
                <w:sz w:val="20"/>
                <w:szCs w:val="20"/>
                <w:color w:val="auto"/>
              </w:rPr>
            </w:pPr>
            <w:r>
              <w:rPr>
                <w:rFonts w:ascii="Arial" w:cs="Arial" w:eastAsia="Arial" w:hAnsi="Arial"/>
                <w:sz w:val="11"/>
                <w:szCs w:val="11"/>
                <w:b w:val="1"/>
                <w:bCs w:val="1"/>
                <w:color w:val="auto"/>
              </w:rPr>
              <w:t>(A)</w:t>
            </w:r>
          </w:p>
        </w:tc>
        <w:tc>
          <w:tcPr>
            <w:tcW w:w="260" w:type="dxa"/>
            <w:vAlign w:val="bottom"/>
          </w:tcPr>
          <w:p>
            <w:pPr>
              <w:spacing w:after="0"/>
              <w:rPr>
                <w:sz w:val="20"/>
                <w:szCs w:val="20"/>
                <w:color w:val="auto"/>
              </w:rPr>
            </w:pPr>
            <w:r>
              <w:rPr>
                <w:rFonts w:ascii="Arial" w:cs="Arial" w:eastAsia="Arial" w:hAnsi="Arial"/>
                <w:sz w:val="11"/>
                <w:szCs w:val="11"/>
                <w:b w:val="1"/>
                <w:bCs w:val="1"/>
                <w:color w:val="auto"/>
              </w:rPr>
              <w:t>(D)</w:t>
            </w:r>
          </w:p>
        </w:tc>
        <w:tc>
          <w:tcPr>
            <w:tcW w:w="800" w:type="dxa"/>
            <w:vAlign w:val="bottom"/>
            <w:gridSpan w:val="3"/>
          </w:tcPr>
          <w:p>
            <w:pPr>
              <w:ind w:left="40"/>
              <w:spacing w:after="0"/>
              <w:rPr>
                <w:sz w:val="20"/>
                <w:szCs w:val="20"/>
                <w:color w:val="auto"/>
              </w:rPr>
            </w:pPr>
            <w:r>
              <w:rPr>
                <w:rFonts w:ascii="Arial" w:cs="Arial" w:eastAsia="Arial" w:hAnsi="Arial"/>
                <w:sz w:val="11"/>
                <w:szCs w:val="11"/>
                <w:b w:val="1"/>
                <w:bCs w:val="1"/>
                <w:color w:val="auto"/>
              </w:rPr>
              <w:t>Exercisable</w:t>
            </w:r>
          </w:p>
        </w:tc>
        <w:tc>
          <w:tcPr>
            <w:tcW w:w="660" w:type="dxa"/>
            <w:vAlign w:val="bottom"/>
          </w:tcPr>
          <w:p>
            <w:pPr>
              <w:ind w:left="20"/>
              <w:spacing w:after="0"/>
              <w:rPr>
                <w:sz w:val="20"/>
                <w:szCs w:val="20"/>
                <w:color w:val="auto"/>
              </w:rPr>
            </w:pPr>
            <w:r>
              <w:rPr>
                <w:rFonts w:ascii="Arial" w:cs="Arial" w:eastAsia="Arial" w:hAnsi="Arial"/>
                <w:sz w:val="11"/>
                <w:szCs w:val="11"/>
                <w:b w:val="1"/>
                <w:bCs w:val="1"/>
                <w:color w:val="auto"/>
              </w:rPr>
              <w:t>Date</w:t>
            </w: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of 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tcPr>
          <w:p>
            <w:pPr>
              <w:ind w:left="320"/>
              <w:spacing w:after="0"/>
              <w:rPr>
                <w:sz w:val="20"/>
                <w:szCs w:val="20"/>
                <w:color w:val="auto"/>
              </w:rPr>
            </w:pPr>
            <w:r>
              <w:rPr>
                <w:rFonts w:ascii="Arial" w:cs="Arial" w:eastAsia="Arial" w:hAnsi="Arial"/>
                <w:sz w:val="11"/>
                <w:szCs w:val="11"/>
                <w:color w:val="008000"/>
              </w:rPr>
              <w:t>(1)</w:t>
            </w:r>
          </w:p>
        </w:tc>
        <w:tc>
          <w:tcPr>
            <w:tcW w:w="1060" w:type="dxa"/>
            <w:vAlign w:val="bottom"/>
          </w:tcPr>
          <w:p>
            <w:pPr>
              <w:jc w:val="right"/>
              <w:ind w:right="161"/>
              <w:spacing w:after="0"/>
              <w:rPr>
                <w:sz w:val="20"/>
                <w:szCs w:val="20"/>
                <w:color w:val="auto"/>
              </w:rPr>
            </w:pPr>
            <w:r>
              <w:rPr>
                <w:rFonts w:ascii="Arial" w:cs="Arial" w:eastAsia="Arial" w:hAnsi="Arial"/>
                <w:sz w:val="13"/>
                <w:szCs w:val="13"/>
                <w:color w:val="0000FF"/>
              </w:rPr>
              <w:t>03/26/2020</w:t>
            </w:r>
          </w:p>
        </w:tc>
        <w:tc>
          <w:tcPr>
            <w:tcW w:w="1080" w:type="dxa"/>
            <w:vAlign w:val="bottom"/>
          </w:tcPr>
          <w:p>
            <w:pPr>
              <w:spacing w:after="0"/>
              <w:rPr>
                <w:sz w:val="19"/>
                <w:szCs w:val="19"/>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660" w:type="dxa"/>
            <w:vAlign w:val="bottom"/>
          </w:tcPr>
          <w:p>
            <w:pPr>
              <w:ind w:left="120"/>
              <w:spacing w:after="0"/>
              <w:rPr>
                <w:sz w:val="20"/>
                <w:szCs w:val="20"/>
                <w:color w:val="auto"/>
              </w:rPr>
            </w:pPr>
            <w:r>
              <w:rPr>
                <w:rFonts w:ascii="Arial" w:cs="Arial" w:eastAsia="Arial" w:hAnsi="Arial"/>
                <w:sz w:val="13"/>
                <w:szCs w:val="13"/>
                <w:color w:val="0000FF"/>
              </w:rPr>
              <w:t>483.411</w:t>
            </w:r>
          </w:p>
        </w:tc>
        <w:tc>
          <w:tcPr>
            <w:tcW w:w="260" w:type="dxa"/>
            <w:vAlign w:val="bottom"/>
          </w:tcPr>
          <w:p>
            <w:pPr>
              <w:spacing w:after="0"/>
              <w:rPr>
                <w:sz w:val="19"/>
                <w:szCs w:val="19"/>
                <w:color w:val="auto"/>
              </w:rPr>
            </w:pPr>
          </w:p>
        </w:tc>
        <w:tc>
          <w:tcPr>
            <w:tcW w:w="560" w:type="dxa"/>
            <w:vAlign w:val="bottom"/>
            <w:gridSpan w:val="2"/>
          </w:tcPr>
          <w:p>
            <w:pPr>
              <w:ind w:left="300"/>
              <w:spacing w:after="0"/>
              <w:rPr>
                <w:sz w:val="20"/>
                <w:szCs w:val="20"/>
                <w:color w:val="auto"/>
              </w:rPr>
            </w:pPr>
            <w:r>
              <w:rPr>
                <w:rFonts w:ascii="Arial" w:cs="Arial" w:eastAsia="Arial" w:hAnsi="Arial"/>
                <w:sz w:val="11"/>
                <w:szCs w:val="11"/>
                <w:color w:val="008000"/>
              </w:rPr>
              <w:t>(2)</w:t>
            </w:r>
          </w:p>
        </w:tc>
        <w:tc>
          <w:tcPr>
            <w:tcW w:w="240" w:type="dxa"/>
            <w:vAlign w:val="bottom"/>
          </w:tcPr>
          <w:p>
            <w:pPr>
              <w:spacing w:after="0"/>
              <w:rPr>
                <w:sz w:val="19"/>
                <w:szCs w:val="19"/>
                <w:color w:val="auto"/>
              </w:rPr>
            </w:pPr>
          </w:p>
        </w:tc>
        <w:tc>
          <w:tcPr>
            <w:tcW w:w="660" w:type="dxa"/>
            <w:vAlign w:val="bottom"/>
          </w:tcPr>
          <w:p>
            <w:pPr>
              <w:ind w:left="240"/>
              <w:spacing w:after="0"/>
              <w:rPr>
                <w:sz w:val="20"/>
                <w:szCs w:val="20"/>
                <w:color w:val="auto"/>
              </w:rPr>
            </w:pPr>
            <w:r>
              <w:rPr>
                <w:rFonts w:ascii="Arial" w:cs="Arial" w:eastAsia="Arial" w:hAnsi="Arial"/>
                <w:sz w:val="11"/>
                <w:szCs w:val="11"/>
                <w:color w:val="008000"/>
              </w:rPr>
              <w:t>(2)</w:t>
            </w: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600" w:type="dxa"/>
            <w:vAlign w:val="bottom"/>
          </w:tcPr>
          <w:p>
            <w:pPr>
              <w:ind w:left="20"/>
              <w:spacing w:after="0"/>
              <w:rPr>
                <w:sz w:val="20"/>
                <w:szCs w:val="20"/>
                <w:color w:val="auto"/>
              </w:rPr>
            </w:pPr>
            <w:r>
              <w:rPr>
                <w:rFonts w:ascii="Arial" w:cs="Arial" w:eastAsia="Arial" w:hAnsi="Arial"/>
                <w:sz w:val="17"/>
                <w:szCs w:val="17"/>
                <w:color w:val="0000FF"/>
                <w:w w:val="91"/>
              </w:rPr>
              <w:t>483.411</w:t>
            </w:r>
          </w:p>
        </w:tc>
        <w:tc>
          <w:tcPr>
            <w:tcW w:w="60" w:type="dxa"/>
            <w:vAlign w:val="bottom"/>
          </w:tcPr>
          <w:p>
            <w:pPr>
              <w:spacing w:after="0"/>
              <w:rPr>
                <w:sz w:val="19"/>
                <w:szCs w:val="19"/>
                <w:color w:val="auto"/>
              </w:rPr>
            </w:pPr>
          </w:p>
        </w:tc>
        <w:tc>
          <w:tcPr>
            <w:tcW w:w="680" w:type="dxa"/>
            <w:vAlign w:val="bottom"/>
            <w:gridSpan w:val="2"/>
          </w:tcPr>
          <w:p>
            <w:pPr>
              <w:ind w:left="8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107.26</w:t>
            </w:r>
          </w:p>
        </w:tc>
        <w:tc>
          <w:tcPr>
            <w:tcW w:w="860" w:type="dxa"/>
            <w:vAlign w:val="bottom"/>
            <w:gridSpan w:val="2"/>
          </w:tcPr>
          <w:p>
            <w:pPr>
              <w:ind w:left="160"/>
              <w:spacing w:after="0"/>
              <w:rPr>
                <w:sz w:val="20"/>
                <w:szCs w:val="20"/>
                <w:color w:val="auto"/>
              </w:rPr>
            </w:pPr>
            <w:r>
              <w:rPr>
                <w:rFonts w:ascii="Arial" w:cs="Arial" w:eastAsia="Arial" w:hAnsi="Arial"/>
                <w:sz w:val="13"/>
                <w:szCs w:val="13"/>
                <w:color w:val="0000FF"/>
              </w:rPr>
              <w:t>9,005.512</w:t>
            </w:r>
          </w:p>
        </w:tc>
        <w:tc>
          <w:tcPr>
            <w:tcW w:w="660" w:type="dxa"/>
            <w:vAlign w:val="bottom"/>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ind w:right="135"/>
              <w:spacing w:after="0"/>
              <w:rPr>
                <w:sz w:val="20"/>
                <w:szCs w:val="20"/>
                <w:color w:val="auto"/>
              </w:rPr>
            </w:pPr>
            <w:r>
              <w:rPr>
                <w:rFonts w:ascii="Arial" w:cs="Arial" w:eastAsia="Arial" w:hAnsi="Arial"/>
                <w:sz w:val="13"/>
                <w:szCs w:val="13"/>
                <w:color w:val="0000FF"/>
                <w:w w:val="82"/>
              </w:rPr>
              <w:t>Shares</w:t>
            </w: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-1640205</wp:posOffset>
            </wp:positionV>
            <wp:extent cx="7034530" cy="1651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4530" cy="1651635"/>
                    </a:xfrm>
                    <a:prstGeom prst="rect">
                      <a:avLst/>
                    </a:prstGeom>
                    <a:noFill/>
                  </pic:spPr>
                </pic:pic>
              </a:graphicData>
            </a:graphic>
          </wp:anchor>
        </w:drawing>
      </w:r>
    </w:p>
    <w:p>
      <w:pPr>
        <w:spacing w:after="0" w:line="1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share of phantom stock represents the right to receive one common share of Issuer or the cash value thereof.</w:t>
      </w:r>
    </w:p>
    <w:p>
      <w:pPr>
        <w:spacing w:after="0" w:line="41" w:lineRule="exact"/>
        <w:rPr>
          <w:rFonts w:ascii="Arial" w:cs="Arial" w:eastAsia="Arial" w:hAnsi="Arial"/>
          <w:sz w:val="13"/>
          <w:szCs w:val="13"/>
          <w:color w:val="008000"/>
        </w:rPr>
      </w:pPr>
    </w:p>
    <w:p>
      <w:pPr>
        <w:ind w:left="40" w:right="640"/>
        <w:spacing w:after="0" w:line="244"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of phantom stock are payable in cash following termination of the reporting person's employment with Issuer. The reporting person may transfer his/her phantom stock account into an alternative investment account at any time.</w:t>
      </w:r>
    </w:p>
    <w:p>
      <w:pPr>
        <w:spacing w:after="0" w:line="19"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0"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0"/>
              </w:rPr>
              <w:t>Kathy L. Uttley as attorney-in-</w:t>
            </w:r>
          </w:p>
        </w:tc>
        <w:tc>
          <w:tcPr>
            <w:tcW w:w="16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03/30/2020</w:t>
            </w:r>
          </w:p>
        </w:tc>
        <w:tc>
          <w:tcPr>
            <w:tcW w:w="0" w:type="dxa"/>
            <w:vAlign w:val="bottom"/>
          </w:tcPr>
          <w:p>
            <w:pPr>
              <w:spacing w:after="0"/>
              <w:rPr>
                <w:sz w:val="1"/>
                <w:szCs w:val="1"/>
                <w:color w:val="auto"/>
              </w:rPr>
            </w:pPr>
          </w:p>
        </w:tc>
      </w:tr>
      <w:tr>
        <w:trPr>
          <w:trHeight w:val="87"/>
        </w:trPr>
        <w:tc>
          <w:tcPr>
            <w:tcW w:w="2200" w:type="dxa"/>
            <w:vAlign w:val="bottom"/>
            <w:gridSpan w:val="3"/>
            <w:vMerge w:val="restart"/>
          </w:tcPr>
          <w:p>
            <w:pPr>
              <w:spacing w:after="0" w:line="184" w:lineRule="exact"/>
              <w:rPr>
                <w:sz w:val="20"/>
                <w:szCs w:val="20"/>
                <w:color w:val="auto"/>
              </w:rPr>
            </w:pPr>
            <w:r>
              <w:rPr>
                <w:rFonts w:ascii="Arial" w:cs="Arial" w:eastAsia="Arial" w:hAnsi="Arial"/>
                <w:sz w:val="17"/>
                <w:szCs w:val="17"/>
                <w:color w:val="0000FF"/>
              </w:rPr>
              <w:t>fact for Denise S. Stump</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620" w:type="dxa"/>
            <w:vAlign w:val="bottom"/>
            <w:shd w:val="clear" w:color="auto" w:fill="000000"/>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680"/>
        <w:spacing w:after="0" w:line="329"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0"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6" w:lineRule="exact"/>
        <w:rPr>
          <w:sz w:val="20"/>
          <w:szCs w:val="20"/>
          <w:color w:val="auto"/>
        </w:rPr>
      </w:pPr>
    </w:p>
    <w:p>
      <w:pPr>
        <w:ind w:right="2139" w:firstLine="398"/>
        <w:spacing w:after="0" w:line="236"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199" w:lineRule="exact"/>
        <w:rPr>
          <w:sz w:val="20"/>
          <w:szCs w:val="20"/>
          <w:color w:val="auto"/>
        </w:rPr>
      </w:pPr>
    </w:p>
    <w:p>
      <w:pPr>
        <w:ind w:right="2239" w:firstLine="2"/>
        <w:spacing w:after="0" w:line="236"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5" w:lineRule="exact"/>
        <w:rPr>
          <w:rFonts w:ascii="Courier New" w:cs="Courier New" w:eastAsia="Courier New" w:hAnsi="Courier New"/>
          <w:sz w:val="17"/>
          <w:szCs w:val="17"/>
          <w:color w:val="auto"/>
        </w:rPr>
      </w:pPr>
    </w:p>
    <w:p>
      <w:pPr>
        <w:ind w:right="2539"/>
        <w:spacing w:after="0" w:line="236"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198" w:lineRule="exact"/>
        <w:rPr>
          <w:rFonts w:ascii="Courier New" w:cs="Courier New" w:eastAsia="Courier New" w:hAnsi="Courier New"/>
          <w:sz w:val="17"/>
          <w:szCs w:val="17"/>
          <w:color w:val="auto"/>
        </w:rPr>
      </w:pPr>
    </w:p>
    <w:p>
      <w:pPr>
        <w:ind w:right="2339" w:firstLine="2"/>
        <w:spacing w:after="0" w:line="237"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197" w:lineRule="exact"/>
        <w:rPr>
          <w:rFonts w:ascii="Courier New" w:cs="Courier New" w:eastAsia="Courier New" w:hAnsi="Courier New"/>
          <w:sz w:val="17"/>
          <w:szCs w:val="17"/>
          <w:color w:val="auto"/>
        </w:rPr>
      </w:pPr>
    </w:p>
    <w:p>
      <w:pPr>
        <w:ind w:right="2239" w:firstLine="2"/>
        <w:spacing w:after="0" w:line="253" w:lineRule="auto"/>
        <w:tabs>
          <w:tab w:leader="none" w:pos="298"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53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7" w:lineRule="exact"/>
        <w:rPr>
          <w:sz w:val="20"/>
          <w:szCs w:val="20"/>
          <w:color w:val="auto"/>
        </w:rPr>
      </w:pPr>
    </w:p>
    <w:p>
      <w:pPr>
        <w:ind w:right="2239" w:firstLine="398"/>
        <w:spacing w:after="0" w:line="23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8" w:lineRule="exact"/>
        <w:rPr>
          <w:sz w:val="20"/>
          <w:szCs w:val="20"/>
          <w:color w:val="auto"/>
        </w:rPr>
      </w:pPr>
    </w:p>
    <w:p>
      <w:pPr>
        <w:ind w:right="2739"/>
        <w:spacing w:after="0" w:line="254"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2" w:lineRule="exact"/>
        <w:rPr>
          <w:sz w:val="20"/>
          <w:szCs w:val="20"/>
          <w:color w:val="auto"/>
        </w:rPr>
      </w:pPr>
    </w:p>
    <w:p>
      <w:pPr>
        <w:jc w:val="center"/>
        <w:ind w:right="263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5" w:lineRule="exact"/>
        <w:rPr>
          <w:sz w:val="20"/>
          <w:szCs w:val="20"/>
          <w:color w:val="auto"/>
        </w:rPr>
      </w:pPr>
    </w:p>
    <w:p>
      <w:pPr>
        <w:ind w:right="2239"/>
        <w:spacing w:after="0" w:line="254" w:lineRule="auto"/>
        <w:rPr>
          <w:sz w:val="20"/>
          <w:szCs w:val="20"/>
          <w:color w:val="auto"/>
        </w:rPr>
      </w:pPr>
      <w:r>
        <w:rPr>
          <w:rFonts w:ascii="Courier New" w:cs="Courier New" w:eastAsia="Courier New" w:hAnsi="Courier New"/>
          <w:sz w:val="16"/>
          <w:szCs w:val="16"/>
          <w:color w:val="auto"/>
        </w:rPr>
        <w:t>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87" w:lineRule="exact"/>
        <w:rPr>
          <w:sz w:val="20"/>
          <w:szCs w:val="20"/>
          <w:color w:val="auto"/>
        </w:rPr>
      </w:pPr>
    </w:p>
    <w:p>
      <w:pPr>
        <w:ind w:right="3939" w:firstLine="398"/>
        <w:spacing w:after="0" w:line="259"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76"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/s/ Denise S. Stump</w:t>
      </w:r>
    </w:p>
    <w:p>
      <w:pPr>
        <w:ind w:left="2000"/>
        <w:spacing w:after="0" w:line="238" w:lineRule="auto"/>
        <w:rPr>
          <w:sz w:val="20"/>
          <w:szCs w:val="20"/>
          <w:color w:val="auto"/>
        </w:rPr>
      </w:pPr>
      <w:r>
        <w:rPr>
          <w:rFonts w:ascii="Courier New" w:cs="Courier New" w:eastAsia="Courier New" w:hAnsi="Courier New"/>
          <w:sz w:val="17"/>
          <w:szCs w:val="17"/>
          <w:color w:val="auto"/>
        </w:rPr>
        <w:t>Signature</w:t>
      </w:r>
    </w:p>
    <w:p>
      <w:pPr>
        <w:spacing w:after="0" w:line="190"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Denise S. Stump</w:t>
      </w:r>
    </w:p>
    <w:p>
      <w:pPr>
        <w:ind w:left="2000"/>
        <w:spacing w:after="0" w:line="238" w:lineRule="auto"/>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196301"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2020-03-30T08:58:05Z</dcterms:created>
  <dcterms:modified xsi:type="dcterms:W3CDTF">2020-03-30T08:58:05Z</dcterms:modified>
</cp:coreProperties>
</file>