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31, 2005</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-7620</wp:posOffset>
            </wp:positionV>
            <wp:extent cx="1361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122" w:right="339" w:bottom="1440" w:gutter="0" w:footer="0" w:header="0"/>
        </w:sect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31-1414921</w:t>
      </w:r>
    </w:p>
    <w:p>
      <w:pPr>
        <w:spacing w:after="0" w:line="23"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3920"/>
          </w:cols>
          <w:pgMar w:left="240" w:top="122" w:right="339" w:bottom="1440" w:gutter="0" w:footer="0" w:header="0"/>
          <w:type w:val="continuous"/>
        </w:sectPr>
      </w:pP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left="240"/>
        <w:spacing w:after="0" w:line="207" w:lineRule="exact"/>
        <w:tabs>
          <w:tab w:leader="none" w:pos="302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ind w:left="240" w:right="200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0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OUTSTANDING AT FEBRUARY 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67,964,740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Common Shares, voting, no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THE SCOTTS MIRACLE-GRO COMPANY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480" w:type="dxa"/>
            <w:vAlign w:val="bottom"/>
            <w:gridSpan w:val="2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4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 Three month periods ended December 31, 2005 and January 1,</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ind w:left="36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2005</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Three month periods ended December 31, 2005 and January 1,</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ind w:left="36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2005</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December 31, 2005, January 1, 2005 and September 30, 2005</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40" w:type="dxa"/>
            <w:vAlign w:val="bottom"/>
            <w:gridSpan w:val="2"/>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894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2480" w:type="dxa"/>
            <w:vAlign w:val="bottom"/>
            <w:gridSpan w:val="3"/>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7160" w:type="dxa"/>
            <w:vAlign w:val="bottom"/>
            <w:gridSpan w:val="8"/>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784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1.</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89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080" w:type="dxa"/>
            <w:vAlign w:val="bottom"/>
            <w:gridSpan w:val="16"/>
          </w:tcPr>
          <w:p>
            <w:pPr>
              <w:ind w:left="14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76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4580" w:type="dxa"/>
            <w:vAlign w:val="bottom"/>
            <w:gridSpan w:val="4"/>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Submission of Matters to a Vote of Security Holders</w:t>
              </w:r>
            </w:hyperlink>
          </w:p>
        </w:tc>
        <w:tc>
          <w:tcPr>
            <w:tcW w:w="5160" w:type="dxa"/>
            <w:vAlign w:val="bottom"/>
            <w:gridSpan w:val="7"/>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5.</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894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88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600" w:type="dxa"/>
            <w:vAlign w:val="bottom"/>
            <w:gridSpan w:val="10"/>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Index to Exhibits</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Exhibit 10(A)</w:t>
            </w: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Arial" w:cs="Arial" w:eastAsia="Arial" w:hAnsi="Arial"/>
                <w:sz w:val="18"/>
                <w:szCs w:val="18"/>
                <w:color w:val="0000EE"/>
              </w:rPr>
              <w:t>Exhibit 10(B)</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Borders>
              <w:top w:val="single" w:sz="8" w:color="auto"/>
            </w:tcBorders>
            <w:gridSpan w:val="3"/>
          </w:tcPr>
          <w:p>
            <w:pPr>
              <w:jc w:val="right"/>
              <w:ind w:right="8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0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0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Loss from continuing operations</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00"/>
              <w:spacing w:after="0"/>
              <w:rPr>
                <w:sz w:val="20"/>
                <w:szCs w:val="20"/>
                <w:color w:val="auto"/>
              </w:rPr>
            </w:pPr>
            <w:r>
              <w:rPr>
                <w:rFonts w:ascii="Arial" w:cs="Arial" w:eastAsia="Arial" w:hAnsi="Arial"/>
                <w:sz w:val="18"/>
                <w:szCs w:val="18"/>
                <w:color w:val="auto"/>
              </w:rPr>
              <w:t>Net loss</w:t>
            </w: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Loss from continuing operations</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jc w:val="center"/>
              <w:ind w:left="34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20" w:type="dxa"/>
            <w:vAlign w:val="bottom"/>
            <w:gridSpan w:val="2"/>
          </w:tcPr>
          <w:p>
            <w:pPr>
              <w:jc w:val="right"/>
              <w:ind w:right="20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2"/>
          </w:tcPr>
          <w:p>
            <w:pPr>
              <w:jc w:val="right"/>
              <w:ind w:right="88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(52.7)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Prepaid and other 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Accrued taxes and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Other non-current items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40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Redemption of available for sale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39"/>
        </w:trPr>
        <w:tc>
          <w:tcPr>
            <w:tcW w:w="66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term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shares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Financing fees,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Income taxes paid (received)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JANUARY 1,</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200"/>
              <w:spacing w:after="0" w:line="201" w:lineRule="exact"/>
              <w:rPr>
                <w:sz w:val="20"/>
                <w:szCs w:val="20"/>
                <w:color w:val="auto"/>
              </w:rPr>
            </w:pPr>
            <w:r>
              <w:rPr>
                <w:rFonts w:ascii="Arial" w:cs="Arial" w:eastAsia="Arial" w:hAnsi="Arial"/>
                <w:sz w:val="18"/>
                <w:szCs w:val="18"/>
                <w:color w:val="auto"/>
                <w:w w:val="97"/>
              </w:rPr>
              <w:t>Accounts receivable, less allowances of $10.1, $20.7 and $11.4,</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250.8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854.4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4"/>
              </w:rPr>
              <w:t>Property, plant and equipment, net of accumulated depreciation of</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$336.9, $315.3 and $322.4, respectively</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361.0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7"/>
            <w:shd w:val="clear" w:color="auto" w:fill="CCEEFF"/>
          </w:tcPr>
          <w:p>
            <w:pPr>
              <w:ind w:left="38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215.7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450.4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679.1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3 and 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shares and capital in excess of $.01 stated value per share,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68.1,66.4, 67.8 shares issued, respectively</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503.2</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530.6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cost;.03 shares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NATURE OF OPERATIONS</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13"/>
          <w:szCs w:val="13"/>
          <w:color w:val="auto"/>
        </w:rPr>
        <w:t>®</w:t>
      </w:r>
      <w:r>
        <w:rPr>
          <w:rFonts w:ascii="Arial" w:cs="Arial" w:eastAsia="Arial" w:hAnsi="Arial"/>
          <w:sz w:val="16"/>
          <w:szCs w:val="16"/>
          <w:color w:val="auto"/>
        </w:rPr>
        <w:t xml:space="preserve"> business which provides lawn and tree and shrub fertilization, insect control and other related services in the United States. Effective October 2, 2004, Scotts acquired Smith</w:t>
      </w:r>
    </w:p>
    <w:p>
      <w:pPr>
        <w:spacing w:after="0" w:line="1" w:lineRule="exact"/>
        <w:rPr>
          <w:sz w:val="20"/>
          <w:szCs w:val="20"/>
          <w:color w:val="auto"/>
        </w:rPr>
      </w:pPr>
    </w:p>
    <w:p>
      <w:pPr>
        <w:ind w:firstLine="8"/>
        <w:spacing w:after="0" w:line="256"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Smith &amp; Hawken</w:t>
      </w:r>
      <w:r>
        <w:rPr>
          <w:rFonts w:ascii="Arial" w:cs="Arial" w:eastAsia="Arial" w:hAnsi="Arial"/>
          <w:sz w:val="15"/>
          <w:szCs w:val="15"/>
          <w:color w:val="auto"/>
        </w:rPr>
        <w:t>®</w:t>
      </w:r>
      <w:r>
        <w:rPr>
          <w:rFonts w:ascii="Arial" w:cs="Arial" w:eastAsia="Arial" w:hAnsi="Arial"/>
          <w:sz w:val="18"/>
          <w:szCs w:val="18"/>
          <w:color w:val="auto"/>
        </w:rPr>
        <w:t xml:space="preserve"> products are sold in the United States through its 57 retail stores as well as through catalog and internet sales. Effective November 18, 2005, we entered the North America wild bird category with the acquisition of Gutwein &amp; Co. Inc. (“Gutwein”).</w:t>
      </w:r>
    </w:p>
    <w:p>
      <w:pPr>
        <w:spacing w:after="0" w:line="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Due to the nature of our lawn and garden business, the majority of our shipments to retailers occur in the second and third fiscal quarters. On a combined basis, net sales for the second and third quarters generally represent 70% to 75% of our annual net sales. As a result of the seasonal nature of our business, results for our first fiscal quarter are not indicative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Miracle-Gro’s fiscal 2005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MERGER</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18, 2005, The Scotts Company consummated the restructuring of its corporate structure into a holding company structure by merging The Scotts Company into a newly-created, wholly-owned, second-tier Ohio limited liability company subsidiary, The Scotts Company LLC, pursuant to the Agreement and Plan of Merger, dated as of December 13, 2004, by and among The Scotts Company, The Scotts Company LLC and Scotts Miracle-Gro (the “Restructuring Merger”). As a result of the Restructuring Merger, each of The Scotts Company’s common shares, without par value, issued and outstanding immediately prior to the consummation of the Restructuring Merger was automatically converted into one fully paid and nonassessable common share, without par value, of Scotts Miracle-Gro. Scotts Miracle-Gro is the public company successor to The Scotts Company. Following the consummation of the Restructuring Merger, The Scotts Company LLC is the successor to The Scotts Company and is a direct, wholly-owned subsidiary of Scotts Miracle-Gro, the new parent holding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On November 9, 2005, the Company executed a 2-for-1 stock split to shareholders of record on November 2, 2005. All share and per share information included in these consolidated financial statements and notes thereto have been adjusted to reflect this stock split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of returns and are periodically adjusted for known changes in return levels. Shipping and handling costs are included in costs of sales.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are recognized at the time service is provided to the customer.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 as exclusive agent performs certain functions, such as sales support, merchandising, distribution and logistics on behalf of Monsanto,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response mail campaigns. External costs associated with these campaigns that qualify as direct response advertising costs are deferred and recognized as advertising expense in proportion to revenues over a period not beyond the end of the subsequent calendar year. The costs deferred at December 31, 2005, January 1, 2005 and September 30, 2005 were $2.0 million, $0.7 million and $2.4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Beginning in fiscal 2003, the Company began expensing prospective grants of employee stock-based compensation awards in accordance with Statement of Financial Accounting Standards (SFAS) No. 123, “Accounting for Stock-Based Compensation.” The Company adopted SFAS 123(R), “Share-Based Payment” effective October 1, 2005, following the modified prospective application approach. The Company was already in substantial compliance with SFAS 123(R) at the adoption date as the standard closely parallels SFAS 123. The adoption of SFAS 123(R) did not have a significant effect on the Company’s results of operations for the period ended December 31, 2005.</w:t>
      </w:r>
    </w:p>
    <w:p>
      <w:pPr>
        <w:spacing w:after="0" w:line="8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grants share-based awards annually to officers, other key employees, and non-employee directors. Historically, these awards primarily include stock options with exercise prices equal to the market price of the underlying common shares on the date of grant with a term of 10 years. In recent years, the Company also has begun to grant awards of restricted stock. These share-based awards have been made under plans approved by the shareholders in 1992, 1996, and 2003. Generally, in respect of grants to employees, a three-year cliff vesting schedule is used for all share-based awards unless decided otherwise by the Compensation and Organization Committee of the Board of Directors. Grants to non-employee directors typically vest in one year or less.</w:t>
      </w:r>
    </w:p>
    <w:p>
      <w:pPr>
        <w:spacing w:after="0" w:line="5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January 26, 2006, the shareholders of the Company approved the 2006 Long-Term Incentive Plan, providing for an additional 4.9 million common shares of the Company for grant under the terms of the plan. As of January 31, 2006, the Company had approximately 5.0 million common shares not subject to outstanding awards and available in support of the grant of new share-based awards.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217"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FOR THE THREE</w:t>
      </w:r>
    </w:p>
    <w:p>
      <w:pPr>
        <w:ind w:left="9560"/>
        <w:spacing w:after="0" w:line="23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880" w:type="dxa"/>
            <w:vAlign w:val="bottom"/>
          </w:tcPr>
          <w:p>
            <w:pPr>
              <w:spacing w:after="0"/>
              <w:rPr>
                <w:sz w:val="10"/>
                <w:szCs w:val="10"/>
                <w:color w:val="auto"/>
              </w:rPr>
            </w:pPr>
          </w:p>
        </w:tc>
        <w:tc>
          <w:tcPr>
            <w:tcW w:w="16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71"/>
        </w:trPr>
        <w:tc>
          <w:tcPr>
            <w:tcW w:w="8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729,900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912,600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appreciation rights</w:t>
            </w: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Performance shares</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Board of Directors — Options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share-based awards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color w:val="auto"/>
              </w:rPr>
              <w:t>Fair value at grant dates (in millions)</w:t>
            </w: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exercise price for option awards and the stated price for stock appreciation rights awards were determined by the closing price of the Company’s common shares on the date of grant. Stock-based compensation expense recorded for the three months ended December 31, 2005 and January 1, 2005 $4.3 million, and $2.3 million, respectively. Stock appreciation rights result in less dilution than option awards as the SAR holder receives a net share settlement upon exercise.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Aggregate option and stock appreciation right award activity consists of the following (options/SARs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Fiscal Year ended September 30, 2005</w:t>
            </w: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rPr>
              <w:t>WTD. Avg.</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No. of</w:t>
            </w:r>
          </w:p>
        </w:tc>
        <w:tc>
          <w:tcPr>
            <w:tcW w:w="14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WTD. Avg.</w:t>
            </w:r>
          </w:p>
        </w:tc>
        <w:tc>
          <w:tcPr>
            <w:tcW w:w="14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restart"/>
          </w:tcPr>
          <w:p>
            <w:pPr>
              <w:jc w:val="center"/>
              <w:ind w:left="7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Options/SARs</w:t>
            </w:r>
          </w:p>
        </w:tc>
        <w:tc>
          <w:tcPr>
            <w:tcW w:w="14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tcPr>
          <w:p>
            <w:pPr>
              <w:jc w:val="center"/>
              <w:ind w:right="43"/>
              <w:spacing w:after="0"/>
              <w:rPr>
                <w:sz w:val="20"/>
                <w:szCs w:val="20"/>
                <w:color w:val="auto"/>
              </w:rPr>
            </w:pPr>
            <w:r>
              <w:rPr>
                <w:rFonts w:ascii="Arial" w:cs="Arial" w:eastAsia="Arial" w:hAnsi="Arial"/>
                <w:sz w:val="14"/>
                <w:szCs w:val="14"/>
                <w:b w:val="1"/>
                <w:bCs w:val="1"/>
                <w:color w:val="auto"/>
                <w:w w:val="99"/>
              </w:rPr>
              <w:t>Term</w:t>
            </w:r>
          </w:p>
        </w:tc>
        <w:tc>
          <w:tcPr>
            <w:tcW w:w="13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29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23.09</w:t>
            </w: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960" w:type="dxa"/>
            <w:vAlign w:val="bottom"/>
            <w:gridSpan w:val="4"/>
          </w:tcPr>
          <w:p>
            <w:pPr>
              <w:jc w:val="right"/>
              <w:ind w:right="400"/>
              <w:spacing w:after="0"/>
              <w:rPr>
                <w:sz w:val="20"/>
                <w:szCs w:val="20"/>
                <w:color w:val="auto"/>
              </w:rPr>
            </w:pPr>
            <w:r>
              <w:rPr>
                <w:rFonts w:ascii="Arial" w:cs="Arial" w:eastAsia="Arial" w:hAnsi="Arial"/>
                <w:sz w:val="18"/>
                <w:szCs w:val="18"/>
                <w:color w:val="auto"/>
              </w:rPr>
              <w:t>0.7</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42.58</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20.08</w:t>
            </w: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18.38</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940" w:type="dxa"/>
            <w:vAlign w:val="bottom"/>
            <w:gridSpan w:val="2"/>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25.41</w:t>
            </w:r>
          </w:p>
        </w:tc>
        <w:tc>
          <w:tcPr>
            <w:tcW w:w="1420" w:type="dxa"/>
            <w:vAlign w:val="bottom"/>
            <w:shd w:val="clear" w:color="auto" w:fill="CCEEFF"/>
          </w:tcPr>
          <w:p>
            <w:pPr>
              <w:jc w:val="center"/>
              <w:ind w:right="43"/>
              <w:spacing w:after="0"/>
              <w:rPr>
                <w:sz w:val="20"/>
                <w:szCs w:val="20"/>
                <w:color w:val="auto"/>
              </w:rPr>
            </w:pPr>
            <w:r>
              <w:rPr>
                <w:rFonts w:ascii="Arial" w:cs="Arial" w:eastAsia="Arial" w:hAnsi="Arial"/>
                <w:sz w:val="18"/>
                <w:szCs w:val="18"/>
                <w:color w:val="auto"/>
                <w:w w:val="89"/>
              </w:rPr>
              <w:t>7.3 years</w:t>
            </w:r>
          </w:p>
        </w:tc>
        <w:tc>
          <w:tcPr>
            <w:tcW w:w="134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5"/>
              </w:rPr>
              <w:t>$130.9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13, 2005</w:t>
            </w:r>
          </w:p>
        </w:tc>
        <w:tc>
          <w:tcPr>
            <w:tcW w:w="2960" w:type="dxa"/>
            <w:vAlign w:val="bottom"/>
            <w:gridSpan w:val="4"/>
          </w:tcPr>
          <w:p>
            <w:pPr>
              <w:spacing w:after="0" w:line="20" w:lineRule="exact"/>
              <w:rPr>
                <w:sz w:val="1"/>
                <w:szCs w:val="1"/>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19.36</w:t>
            </w:r>
          </w:p>
        </w:tc>
        <w:tc>
          <w:tcPr>
            <w:tcW w:w="1420" w:type="dxa"/>
            <w:vAlign w:val="bottom"/>
            <w:vMerge w:val="restart"/>
          </w:tcPr>
          <w:p>
            <w:pPr>
              <w:jc w:val="center"/>
              <w:ind w:right="43"/>
              <w:spacing w:after="0"/>
              <w:rPr>
                <w:sz w:val="20"/>
                <w:szCs w:val="20"/>
                <w:color w:val="auto"/>
              </w:rPr>
            </w:pPr>
            <w:r>
              <w:rPr>
                <w:rFonts w:ascii="Arial" w:cs="Arial" w:eastAsia="Arial" w:hAnsi="Arial"/>
                <w:sz w:val="18"/>
                <w:szCs w:val="18"/>
                <w:color w:val="auto"/>
                <w:w w:val="89"/>
              </w:rPr>
              <w:t>4.7 years</w:t>
            </w:r>
          </w:p>
        </w:tc>
        <w:tc>
          <w:tcPr>
            <w:tcW w:w="1360" w:type="dxa"/>
            <w:vAlign w:val="bottom"/>
            <w:gridSpan w:val="2"/>
            <w:vMerge w:val="restart"/>
          </w:tcPr>
          <w:p>
            <w:pPr>
              <w:jc w:val="center"/>
              <w:ind w:left="59"/>
              <w:spacing w:after="0"/>
              <w:rPr>
                <w:sz w:val="20"/>
                <w:szCs w:val="20"/>
                <w:color w:val="auto"/>
              </w:rPr>
            </w:pPr>
            <w:r>
              <w:rPr>
                <w:rFonts w:ascii="Arial" w:cs="Arial" w:eastAsia="Arial" w:hAnsi="Arial"/>
                <w:sz w:val="18"/>
                <w:szCs w:val="18"/>
                <w:color w:val="auto"/>
                <w:w w:val="96"/>
              </w:rPr>
              <w:t>$98.3 million</w:t>
            </w:r>
          </w:p>
        </w:tc>
        <w:tc>
          <w:tcPr>
            <w:tcW w:w="0" w:type="dxa"/>
            <w:vAlign w:val="bottom"/>
          </w:tcPr>
          <w:p>
            <w:pPr>
              <w:spacing w:after="0" w:line="20" w:lineRule="exact"/>
              <w:rPr>
                <w:sz w:val="1"/>
                <w:szCs w:val="1"/>
                <w:color w:val="auto"/>
              </w:rPr>
            </w:pPr>
          </w:p>
        </w:tc>
      </w:tr>
      <w:tr>
        <w:trPr>
          <w:trHeight w:val="211"/>
        </w:trPr>
        <w:tc>
          <w:tcPr>
            <w:tcW w:w="4300" w:type="dxa"/>
            <w:vAlign w:val="bottom"/>
            <w:gridSpan w:val="2"/>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9" w:right="219" w:bottom="62" w:gutter="0" w:footer="0" w:header="0"/>
        </w:sectPr>
      </w:pPr>
    </w:p>
    <w:bookmarkStart w:id="8" w:name="page9"/>
    <w:bookmarkEnd w:id="8"/>
    <w:p>
      <w:pPr>
        <w:ind w:right="180"/>
        <w:spacing w:after="0" w:line="291" w:lineRule="auto"/>
        <w:rPr>
          <w:sz w:val="20"/>
          <w:szCs w:val="20"/>
          <w:color w:val="auto"/>
        </w:rPr>
      </w:pPr>
      <w:r>
        <w:rPr>
          <w:rFonts w:ascii="Arial" w:cs="Arial" w:eastAsia="Arial" w:hAnsi="Arial"/>
          <w:sz w:val="16"/>
          <w:szCs w:val="16"/>
          <w:color w:val="auto"/>
        </w:rPr>
        <w:t>The fair value of each award granted has been estimated on the grant date using the binomial lattice-based model for fiscal 2006 and 2005. The fair value of each option award is estimated on the date of grant using a lattice-based option valuation model that uses the assumptions noted in the following table. Expected volatilities are based on implied volatilities from traded options on the Company’s stock, historical volatility of the Company’s stock, and other factors. The Company uses historical data to estimate option exercise and employee termination within the valuation model; separate groups of employees that have similar historical exercise behavior are considered separately for valuation purposes. The expected term of options granted is derived from the output of the option valuation model and represents the period of time that options granted are expected to be outstanding. The risk-free rate for periods within the contractual life of the option is based on the U.S. Treasury yield curve in effect at the time of grant.</w:t>
      </w:r>
    </w:p>
    <w:p>
      <w:pPr>
        <w:spacing w:after="0" w:line="15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FOR THE THREE</w:t>
      </w:r>
    </w:p>
    <w:p>
      <w:pPr>
        <w:ind w:left="9560"/>
        <w:spacing w:after="0" w:line="23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220" w:type="dxa"/>
            <w:vAlign w:val="bottom"/>
            <w:tcBorders>
              <w:top w:val="single" w:sz="8" w:color="auto"/>
            </w:tcBorders>
            <w:gridSpan w:val="5"/>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2005</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volatility</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Expected life of options/SARs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6.19</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per share of options/SARs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12.53</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  10.57</w:t>
            </w:r>
          </w:p>
        </w:tc>
        <w:tc>
          <w:tcPr>
            <w:tcW w:w="100" w:type="dxa"/>
            <w:vAlign w:val="bottom"/>
          </w:tcPr>
          <w:p>
            <w:pPr>
              <w:spacing w:after="0"/>
              <w:rPr>
                <w:sz w:val="20"/>
                <w:szCs w:val="20"/>
                <w:color w:val="auto"/>
              </w:rPr>
            </w:pPr>
          </w:p>
        </w:tc>
      </w:tr>
      <w:tr>
        <w:trPr>
          <w:trHeight w:val="377"/>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Restricted Stock</w:t>
            </w:r>
          </w:p>
        </w:tc>
        <w:tc>
          <w:tcPr>
            <w:tcW w:w="7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9020" w:type="dxa"/>
            <w:vAlign w:val="bottom"/>
            <w:gridSpan w:val="3"/>
          </w:tcPr>
          <w:p>
            <w:pPr>
              <w:spacing w:after="0"/>
              <w:rPr>
                <w:sz w:val="20"/>
                <w:szCs w:val="20"/>
                <w:color w:val="auto"/>
              </w:rPr>
            </w:pPr>
            <w:r>
              <w:rPr>
                <w:rFonts w:ascii="Arial" w:cs="Arial" w:eastAsia="Arial" w:hAnsi="Arial"/>
                <w:sz w:val="18"/>
                <w:szCs w:val="18"/>
                <w:color w:val="auto"/>
              </w:rPr>
              <w:t>Aggregate restricted stock award activity is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Fair Value at</w:t>
            </w: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Date of Grant</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114,400</w:t>
            </w:r>
          </w:p>
        </w:tc>
        <w:tc>
          <w:tcPr>
            <w:tcW w:w="3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32.07</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187,400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8"/>
                <w:szCs w:val="18"/>
                <w:color w:val="auto"/>
              </w:rPr>
              <w:t>43.61</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Fully vested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(10,600)</w:t>
            </w:r>
          </w:p>
        </w:tc>
        <w:tc>
          <w:tcPr>
            <w:tcW w:w="3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291,200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2005, there was $23.2 million of total unrecognized compensation cost related to nonvested share-based awards. That cost is expected to be recognized as follows: $8.8 million in fiscal 2006, $8.5 million in fiscal 2007, $5.3 million in fiscal 2008 and $0.6 million in 2009. Unearned compensation is amortized over the vesting period for the particular grant, and is recognized as a component of “Selling, general and administrative” expenses within the Condensed, Consolidated Statements of Operations.</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total intrinsic value of stock options exercised was $11.0 million and the total fair value of restricted stock vested was $0.4 million during the three months ended December 31, 2005. The total intrinsic value of stock options exercised was $16.4 million.</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received from stock option exercises for the three months ended December 31, 2005 was $7.5 million. The income tax benefits from share-based arrangements totaled $2.8 million for the three months ended December 31,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assesses the recoverability of long-lived assets being amortized whenever events or changes in circumstances indicate that the carrying amount of an asset may not be recoverable. If it is determined that an impairment has occurred, an impairment loss is recognized for the amount by which the carrying amount of the asset exceeds its estimated fair value.</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Management also assesses the recoverability of goodwill and other intangible assets whenever events or changes in circumstances indicate that the carrying amount of an asset may not be recoverable. Goodwill and intangible assets not being amortized are reviewed for impairment at least annually during the first fiscal quarter. If it is determined that an impairment of intangible assets has occurred, an impairment loss is recognized for the amount by which the carrying value of the asset exceeds its estimated fair value.</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performed its annual impairment analysis during the first quarter of fiscal 2006 and recorded a $1.0 million charge. The fiscal 2005 impairment charge was for the U.K. consumer business, reflecting a reduction in the value of the business resulting primarily from the decline in the profitability of its growing media business and unfavorable category mix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LOSS PER COMMON SHARE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loss per common share is computed based on the weighted average number of common shares outstanding each period. Diluted loss per common share is computed based on the weighted-average number of common shares and dilutive potential common shares (stock options, restricted stock, performance shares and stock appreciation rights) outstanding each period. Because of the first quarter loss, common stock equivalents were not included in the calculation of diluted loss per share because to do so would have been anti-dilutive. These common stock equivalents equate to 2.1 million common shares and 1.8 million common shares for the periods ended December 31, 2005 and January 1, 2005,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prior periods financial statements to conform to fiscal 2006 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$16.1 million, $20.1 million, and $16.3 million, respectively,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JANUARY 1,</w:t>
            </w:r>
          </w:p>
        </w:tc>
        <w:tc>
          <w:tcPr>
            <w:tcW w:w="360" w:type="dxa"/>
            <w:vAlign w:val="bottom"/>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9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366.7</w:t>
            </w:r>
          </w:p>
        </w:tc>
        <w:tc>
          <w:tcPr>
            <w:tcW w:w="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Work-in-process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38.9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8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 MARKETING AGREEMENT</w:t>
      </w:r>
    </w:p>
    <w:p>
      <w:pPr>
        <w:spacing w:after="0" w:line="11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Under the terms of the Marketing Agreement with Monsanto, the Company is Monsanto’s exclusive agent for the domestic and international marketing and distribution of consumer Roundup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herbicide products. Under the terms of the Marketing Agreement, the Company is entitled to receive an annual commission from Monsanto in consideration for the performance of the Company’s duties as agent. 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7"/>
          <w:szCs w:val="17"/>
          <w:color w:val="auto"/>
        </w:rPr>
        <w:t xml:space="preserve"> business.</w:t>
      </w:r>
    </w:p>
    <w:p>
      <w:pPr>
        <w:spacing w:after="0" w:line="9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annual gross commission under the Marketing Agreement is calculated as a percentage of the actual earnings before interest and income taxes (EBIT), as defined in the Marketing Agreement,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Each year’s percentage varies in accordance with the terms of the Marketing Agreement based on the achievement of two earnings thresholds and on commission rates that vary by threshold and program year. As the first earnings threshold is typically not achieved until our second fiscal quarter, there is no gross commission income in the first quarter.</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annual contribution payment as defined in the Marketing Agreement is $20.0 million; however, portions of the annual contribution payments for the first three years of the Marketing Agreement were deferred. Through July 2, 2005, the Company recognized a periodic charge associated with the annual contribution payments equal to the required payment for that period. The Company had not recognized a charge for the portions of the contribution payments that were deferred until the time those deferred amounts were due under the teams of the Marketing Agreement. Based on the then available facts and circumstances, the Company considered this method of accounting to be appropriate. Factors considered in this determination included the likely term of the Marketing Agreement, the Company’s ability to terminate the Marketing Agreement without paying the deferred amounts, the Company’s assessment that the Marketing Agreement could have been terminated at any balance sheet date without incurring significant economic consequences as a results of such action and the fact that a significant portion of the deferred amount could never have been paid, even if the Marketing Agreement is not terminated prior to 2018, unless significant earnings targets were exceeded.</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quarter ended July 2, 2005, the Company updated its assessment of the amounts deferred and previously considered a contingent obligation under the Marketing Agreement. Based on the recent strong performance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and other economic developments surrounding the business, the company believes that the deferred contribution amounts then outstanding would be paid in full between 2010 and 2012 under the terms of the Marketing Agreement. In management’s judgement, it is probable that the deferred contribution payment that totaled $45.7 million as of July 2, 2005 would be paid. As such, the Company recorded a $45.7 million liability for the deferred contribution payments, with a corresponding charge to net sales in the quarter ended July 2, 2005. This amount bore interest at 8% until it was paid in October 2005. The deferred contribution balance was recorded as a current liability at September 30, 2005.</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terms of the Marketing Agreement, the Company performs certain functions, primarily manufacturing conversion, selling and marketing support costs, on behalf of Monsanto in the conduct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for these activities are charged to and reimbursed by Monsanto, for which the Company recognizes no gross profit or net income. Prior to the fourth quarter of fiscal 2005, these costs were recognized in the consolidated statements of operations on a net basis as a recovery of incurred costs. Effective with the fourth quarter of fiscal 2005, the Company now records costs incurred under the Marketing Agreement for which the Company is the primary obligor on a gross basis, recognizing such costs in “Cost of sales” and the reimbursement of these costs in “Net sales,” with no effect on gross profit or net income. As disclosed in “Note 22 — Quarterly Consolidated Financial Information (Unaudited)” of the Notes to the Consolidated Financial Statements included in the Company’s fiscal 2005 Annual Report on Form 10-K, net sales and cost of sales for the quarters in fiscal 2005 were revised to reflect this change. The related revenues and cost of sales were $8.2 million and $9.6 million for the three-month periods ended December 31, 2005 and January 1, 2005, respectively.</w:t>
      </w:r>
    </w:p>
    <w:p>
      <w:pPr>
        <w:spacing w:after="0" w:line="5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Net sales also have been revised to reflect the net commission associated with the Marketing Agreement. Prior to the fourth quarter of fiscal 2005, the elements of net commission were reported as separate line items in the condensed, consolidated statements of operations. The following table displays elements of the Marketing Agreement included in “Net sales.”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2005</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2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Contribution expenses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968"/>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contribution charge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Amortization of marketing fee</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968"/>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commission expense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(7.1)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Reimbursements associated with Marketing Agreement</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2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4. IMPAIRMENT, RESTRUCTURING AND OTHER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2006 CHARGES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first quarter of fiscal 2006, the Company recorded $4.7 million of restructuring and other charges relating to our profit improvement plan, consisting primarily of severance and related costs. The impairment charge of $1.0 million was associated with a tradename no longer in use in our United Kingdom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FISCAL 2005 CHARGES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first quarter of fiscal 2005, the Company recorded $22.2 million of impairments, restructuring and other charges. An impairment charge of $22.0 was related to tradenames within the United Kingdom consumer business. The $0.2 of restructuring and other charges relate to our Global Business Information Services outsourcing initiative.</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the detail of impairment, restructuring and other charges and roll forward of the restructuring and other charges accrued as of December 31, 2005, January 1, 2005, and September 30, 2005.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92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related costs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intangibles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period</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and other</w:t>
            </w:r>
          </w:p>
        </w:tc>
        <w:tc>
          <w:tcPr>
            <w:tcW w:w="2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color w:val="auto"/>
        </w:rPr>
        <w:t>The restructuring activities to which these costs apply are expected to be largely completed in fiscal 2006. The balances of the accrued charges at December 31, 2005 and January 1, 2005 are included in “Accrued liabilities” on the Condensed, Consolidated Balance Sheets.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5. LONG-TERM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JANUARY 1,</w:t>
            </w:r>
          </w:p>
        </w:tc>
        <w:tc>
          <w:tcPr>
            <w:tcW w:w="340" w:type="dxa"/>
            <w:vAlign w:val="bottom"/>
          </w:tcPr>
          <w:p>
            <w:pPr>
              <w:spacing w:after="0"/>
              <w:rPr>
                <w:sz w:val="14"/>
                <w:szCs w:val="14"/>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New Credit Agreement:</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464.2</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119.5</w:t>
            </w:r>
          </w:p>
        </w:tc>
        <w:tc>
          <w:tcPr>
            <w:tcW w:w="6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166.2</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6 5/8% Senior Subordinated Notes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r>
      <w:tr>
        <w:trPr>
          <w:trHeight w:val="223"/>
        </w:trPr>
        <w:tc>
          <w:tcPr>
            <w:tcW w:w="6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8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10"/>
        </w:trPr>
        <w:tc>
          <w:tcPr>
            <w:tcW w:w="628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679.1</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727.2</w:t>
            </w:r>
          </w:p>
        </w:tc>
        <w:tc>
          <w:tcPr>
            <w:tcW w:w="6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382.4</w:t>
            </w:r>
          </w:p>
        </w:tc>
      </w:tr>
      <w:tr>
        <w:trPr>
          <w:trHeight w:val="20"/>
        </w:trPr>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5" w:lineRule="exact"/>
        <w:rPr>
          <w:sz w:val="20"/>
          <w:szCs w:val="20"/>
          <w:color w:val="auto"/>
        </w:rPr>
      </w:pPr>
    </w:p>
    <w:p>
      <w:pPr>
        <w:ind w:left="220" w:right="3680" w:hanging="202"/>
        <w:spacing w:after="0" w:line="258" w:lineRule="auto"/>
        <w:rPr>
          <w:sz w:val="20"/>
          <w:szCs w:val="20"/>
          <w:color w:val="auto"/>
        </w:rPr>
      </w:pPr>
      <w:r>
        <w:rPr>
          <w:rFonts w:ascii="Arial" w:cs="Arial" w:eastAsia="Arial" w:hAnsi="Arial"/>
          <w:sz w:val="18"/>
          <w:szCs w:val="18"/>
          <w:color w:val="auto"/>
        </w:rPr>
        <w:t>Future principal payments on our short and long-term debt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than one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Four to five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6. STATEMENT OF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920" w:hanging="919"/>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13.9</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7"/>
          <w:szCs w:val="17"/>
          <w:color w:val="auto"/>
        </w:rPr>
        <w:t>7.4</w:t>
      </w:r>
    </w:p>
    <w:p>
      <w:pPr>
        <w:spacing w:after="0" w:line="21"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466.8</w:t>
      </w:r>
    </w:p>
    <w:p>
      <w:pPr>
        <w:spacing w:after="0" w:line="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80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 w:lineRule="exact"/>
        <w:rPr>
          <w:sz w:val="20"/>
          <w:szCs w:val="20"/>
          <w:color w:val="auto"/>
        </w:rPr>
      </w:pPr>
    </w:p>
    <w:p>
      <w:pPr>
        <w:ind w:left="820" w:hanging="819"/>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693.0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80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780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9200" w:space="720"/>
            <w:col w:w="1500"/>
          </w:cols>
          <w:pgMar w:left="240" w:top="419" w:right="239" w:bottom="1440" w:gutter="0" w:footer="0" w:header="0"/>
          <w:type w:val="continuous"/>
        </w:sectPr>
      </w:pPr>
    </w:p>
    <w:p>
      <w:pPr>
        <w:ind w:right="640"/>
        <w:spacing w:after="0" w:line="277" w:lineRule="auto"/>
        <w:rPr>
          <w:sz w:val="20"/>
          <w:szCs w:val="20"/>
          <w:color w:val="auto"/>
        </w:rPr>
      </w:pPr>
      <w:r>
        <w:rPr>
          <w:rFonts w:ascii="Arial" w:cs="Arial" w:eastAsia="Arial" w:hAnsi="Arial"/>
          <w:sz w:val="18"/>
          <w:szCs w:val="18"/>
          <w:color w:val="auto"/>
        </w:rPr>
        <w:t>The components of other comprehensive loss and total comprehensive loss for the three months ended December 31, 2005 and January 1, 2005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2340" w:type="dxa"/>
            <w:vAlign w:val="bottom"/>
            <w:tcBorders>
              <w:top w:val="single" w:sz="8" w:color="auto"/>
            </w:tcBorders>
            <w:gridSpan w:val="5"/>
          </w:tcPr>
          <w:p>
            <w:pPr>
              <w:jc w:val="right"/>
              <w:ind w:right="1168"/>
              <w:spacing w:after="0" w:line="119" w:lineRule="exact"/>
              <w:rPr>
                <w:sz w:val="20"/>
                <w:szCs w:val="20"/>
                <w:color w:val="auto"/>
              </w:rPr>
            </w:pPr>
            <w:r>
              <w:rPr>
                <w:rFonts w:ascii="Arial" w:cs="Arial" w:eastAsia="Arial" w:hAnsi="Arial"/>
                <w:sz w:val="13"/>
                <w:szCs w:val="13"/>
                <w:b w:val="1"/>
                <w:bCs w:val="1"/>
                <w:color w:val="auto"/>
              </w:rPr>
              <w:t>DECEMBER 31,</w:t>
            </w:r>
          </w:p>
        </w:tc>
        <w:tc>
          <w:tcPr>
            <w:tcW w:w="100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2005</w:t>
            </w:r>
          </w:p>
        </w:tc>
        <w:tc>
          <w:tcPr>
            <w:tcW w:w="118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(52.7)</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(52.4)</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7. RETIREMENT AND RETIREE MEDICAL PLANS COST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0"/>
                <w:szCs w:val="20"/>
                <w:color w:val="auto"/>
              </w:rPr>
            </w:pPr>
            <w:r>
              <w:rPr>
                <w:rFonts w:ascii="Arial" w:cs="Arial" w:eastAsia="Arial" w:hAnsi="Arial"/>
                <w:sz w:val="18"/>
                <w:szCs w:val="18"/>
                <w:color w:val="auto"/>
                <w:w w:val="93"/>
              </w:rPr>
              <w:t>The following summarizes the net periodic benefit cost for the various plans sponsored by the Company: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968"/>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8. CONTINGENCIES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Reference should be made to “Note 16 – Contingencies” to Consolidated Financial Statements included in the Company’s fiscal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2005 Annual Report on Form 10-K. Pending material environment and legal proceedings have not changed significantly from those disclosed in the Company’s fiscal 2005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 ACQUISITIONS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Effective October 3, 2005, the Company acquired all outstanding shares of Rod McLellan Company for approximately $21.0 million in cash. Rod McLellan Company, a provider of soil and landscape products in the western U.S., operates three soil-manufacturing facilities in California and Oregon with approximately 100 employees. This business will be strategically integrated into our existing growing media business.</w:t>
      </w:r>
    </w:p>
    <w:p>
      <w:pPr>
        <w:spacing w:after="0" w:line="5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Effective November 18, 2005, the Company acquired all outstanding shares of Gutwein, for approximately $77.0 million in cash. Gutwein’s annual revenues approximate $85.0 million in the growing wild bird food category. Gutwein’s Morning Song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products are sold at leading mass retailers, grocery, pet and general merchandise stores. Gutwein has 140 employees and operates five production facilities. This is the Company’s first acquisition in this category, offering the opportunity to expand our share of the outdoor living market.</w:t>
      </w:r>
    </w:p>
    <w:p>
      <w:pPr>
        <w:spacing w:after="0" w:line="9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Preliminary purchase accounting allocations have been recorded for both Rod McLellan and Gutwein, including the allocation of the purchase price to assets acquired and liabilities assumed, based on their estimated fair values at the date of acquisitions. The Company expects to finalize purchase accounting for the acquisitions prior to the end of fiscal 2006.</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 forma net sales, net loss, and net loss per common share for the three months ended January 1, 2005 would not have been significantly different had the acquisitions of Rod McLellan Company and Gutwein occurred as of October 1, 2004.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 SEGMENT INFORMATION</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is divided into the following segments — North America, Scotts LawnService</w:t>
      </w:r>
      <w:r>
        <w:rPr>
          <w:rFonts w:ascii="Arial" w:cs="Arial" w:eastAsia="Arial" w:hAnsi="Arial"/>
          <w:sz w:val="13"/>
          <w:szCs w:val="13"/>
          <w:color w:val="auto"/>
        </w:rPr>
        <w:t>®</w:t>
      </w:r>
      <w:r>
        <w:rPr>
          <w:rFonts w:ascii="Arial" w:cs="Arial" w:eastAsia="Arial" w:hAnsi="Arial"/>
          <w:sz w:val="16"/>
          <w:szCs w:val="16"/>
          <w:color w:val="auto"/>
        </w:rPr>
        <w:t>, International, and Corporate &amp; Other. The North America segment primarily consists of the Lawns, Gardens, Ortho</w:t>
      </w:r>
      <w:r>
        <w:rPr>
          <w:rFonts w:ascii="Arial" w:cs="Arial" w:eastAsia="Arial" w:hAnsi="Arial"/>
          <w:sz w:val="13"/>
          <w:szCs w:val="13"/>
          <w:color w:val="auto"/>
        </w:rPr>
        <w:t>®</w:t>
      </w:r>
      <w:r>
        <w:rPr>
          <w:rFonts w:ascii="Arial" w:cs="Arial" w:eastAsia="Arial" w:hAnsi="Arial"/>
          <w:sz w:val="16"/>
          <w:szCs w:val="16"/>
          <w:color w:val="auto"/>
        </w:rPr>
        <w:t>, Canada and North American Professional business groups as well as the North American portion of the Roundup</w:t>
      </w:r>
      <w:r>
        <w:rPr>
          <w:rFonts w:ascii="Arial" w:cs="Arial" w:eastAsia="Arial" w:hAnsi="Arial"/>
          <w:sz w:val="13"/>
          <w:szCs w:val="13"/>
          <w:color w:val="auto"/>
        </w:rPr>
        <w:t>®</w:t>
      </w:r>
      <w:r>
        <w:rPr>
          <w:rFonts w:ascii="Arial" w:cs="Arial" w:eastAsia="Arial" w:hAnsi="Arial"/>
          <w:sz w:val="16"/>
          <w:szCs w:val="16"/>
          <w:color w:val="auto"/>
        </w:rPr>
        <w:t xml:space="preserve"> commission. This division of reportable segments is consistent with how the segments report to and are managed by senior management of the Company. Prior year amounts have been reclassified to conform with certain modifications to the Company’s reporting structure in fiscal 2006.</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North America segment manufactures, markets and sells dry, granular slow-release lawn fertilizers, combination lawn fertilizer and control products, grass seed, spreaders, water-soluble, liquid and continuous-release garden and indoor plant foods, plant care products, potting, garden and lawns soils, pottery, mulches and other growing media products, pesticide products and a full line of horticulture products. Products are marketed to mass merchandisers, home improvement centers, large hardware chains, warehouse clubs, distributors, nurseries, garden centers and specialty crop growers in the United States, Canada, Latin America, South America, Australia, and Asia-Pacific. The recently acquired businesses of Rod McLellan Company and Gutwein &amp; Co. are being integrated into the North America segment.</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Scotts LawnService</w:t>
      </w:r>
      <w:r>
        <w:rPr>
          <w:rFonts w:ascii="Arial" w:cs="Arial" w:eastAsia="Arial" w:hAnsi="Arial"/>
          <w:sz w:val="14"/>
          <w:szCs w:val="14"/>
          <w:color w:val="auto"/>
        </w:rPr>
        <w:t>®</w:t>
      </w:r>
      <w:r>
        <w:rPr>
          <w:rFonts w:ascii="Arial" w:cs="Arial" w:eastAsia="Arial" w:hAnsi="Arial"/>
          <w:sz w:val="17"/>
          <w:szCs w:val="17"/>
          <w:color w:val="auto"/>
        </w:rPr>
        <w:t xml:space="preserve"> segment provides lawn fertilization, disease and insect control and other related services such as core aeration primarily to residential consumers through company-owned branches and franchises. In most company-operated locations, Scotts LawnService</w:t>
      </w:r>
      <w:r>
        <w:rPr>
          <w:rFonts w:ascii="Arial" w:cs="Arial" w:eastAsia="Arial" w:hAnsi="Arial"/>
          <w:sz w:val="14"/>
          <w:szCs w:val="14"/>
          <w:color w:val="auto"/>
        </w:rPr>
        <w:t>®</w:t>
      </w:r>
      <w:r>
        <w:rPr>
          <w:rFonts w:ascii="Arial" w:cs="Arial" w:eastAsia="Arial" w:hAnsi="Arial"/>
          <w:sz w:val="17"/>
          <w:szCs w:val="17"/>
          <w:color w:val="auto"/>
        </w:rPr>
        <w:t xml:space="preserve"> also offers tree and shrub fertilization, disease and insect control treatments and, in our larger branches, an exterior barrier pest control service.</w:t>
      </w:r>
    </w:p>
    <w:p>
      <w:pPr>
        <w:spacing w:after="0" w:line="57"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International segment provides products similar to those described above for the North America segment to consumers primarily in Europe. The Corporate &amp; Other segment consists of the Smith &amp; Hawken</w:t>
      </w:r>
      <w:r>
        <w:rPr>
          <w:rFonts w:ascii="Arial" w:cs="Arial" w:eastAsia="Arial" w:hAnsi="Arial"/>
          <w:sz w:val="14"/>
          <w:szCs w:val="14"/>
          <w:color w:val="auto"/>
        </w:rPr>
        <w:t>®</w:t>
      </w:r>
      <w:r>
        <w:rPr>
          <w:rFonts w:ascii="Arial" w:cs="Arial" w:eastAsia="Arial" w:hAnsi="Arial"/>
          <w:sz w:val="17"/>
          <w:szCs w:val="17"/>
          <w:color w:val="auto"/>
        </w:rPr>
        <w:t xml:space="preserve"> business and corporate, general and administrative expenses.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38"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FOR THE THREE MONTHS</w:t>
      </w:r>
    </w:p>
    <w:p>
      <w:pPr>
        <w:jc w:val="center"/>
        <w:ind w:left="5360"/>
        <w:spacing w:after="0" w:line="23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1,</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MILLIONS)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vMerge w:val="continue"/>
          </w:tcPr>
          <w:p>
            <w:pPr>
              <w:spacing w:after="0"/>
              <w:rPr>
                <w:sz w:val="12"/>
                <w:szCs w:val="12"/>
                <w:color w:val="auto"/>
              </w:rPr>
            </w:pPr>
          </w:p>
        </w:tc>
        <w:tc>
          <w:tcPr>
            <w:tcW w:w="90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125.6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8"/>
                <w:szCs w:val="18"/>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249.5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246.5</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(28.5)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200"/>
              <w:spacing w:after="0"/>
              <w:rPr>
                <w:sz w:val="20"/>
                <w:szCs w:val="20"/>
                <w:color w:val="auto"/>
              </w:rPr>
            </w:pPr>
            <w:r>
              <w:rPr>
                <w:rFonts w:ascii="Arial" w:cs="Arial" w:eastAsia="Arial" w:hAnsi="Arial"/>
                <w:sz w:val="18"/>
                <w:szCs w:val="18"/>
                <w:color w:val="auto"/>
              </w:rPr>
              <w:t>Segment total</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of intangibles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(76.6)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JANUARY 1,</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7"/>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MILLIONS)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1,385.9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132.5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579.6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191.8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199.6</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2,215.9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2,018.</w:t>
            </w:r>
            <w:r>
              <w:rPr>
                <w:rFonts w:ascii="Arial" w:cs="Arial" w:eastAsia="Arial" w:hAnsi="Arial"/>
                <w:sz w:val="18"/>
                <w:szCs w:val="18"/>
                <w:u w:val="single" w:color="auto"/>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Segment operating loss represents earnings before amortization of intangible assets, interest and taxes, since this is the measure of profitability used by management. Accordingly, the Corporate &amp; Other operating loss for the three months ended December 31, 2005 and January 1, 2005 includes unallocated corporate general and administrative expenses, and certain other income/expense items not allocated to the business segments.</w:t>
      </w:r>
    </w:p>
    <w:p>
      <w:pPr>
        <w:spacing w:after="0" w:line="3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w:t>
      </w:r>
      <w:r>
        <w:rPr>
          <w:rFonts w:ascii="Arial" w:cs="Arial" w:eastAsia="Arial" w:hAnsi="Arial"/>
          <w:sz w:val="13"/>
          <w:szCs w:val="13"/>
          <w:color w:val="auto"/>
        </w:rPr>
        <w:t>®</w:t>
      </w:r>
      <w:r>
        <w:rPr>
          <w:rFonts w:ascii="Arial" w:cs="Arial" w:eastAsia="Arial" w:hAnsi="Arial"/>
          <w:sz w:val="16"/>
          <w:szCs w:val="16"/>
          <w:color w:val="auto"/>
        </w:rPr>
        <w:t xml:space="preserve"> assets.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11. FINANCIAL INFORMATION FOR SUBSIDIARY GUARANTORS AND NON-GUARANTORS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the obligations of the Company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unaudited information presents condensed, consolidating Statements of Operations and Statements of Cash Flows for the three-month periods ended December 31, 2005 and January 1, 2005 and condensed, consolidating balance sheets as of December 31, 2005, January 1, 2005, and September 30, 2005.</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DECEMBER 31,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loss in subsidiaries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 PERIOD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of intangibles assets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Equity loss in subsidiaries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credit</w:t>
            </w:r>
          </w:p>
        </w:tc>
        <w:tc>
          <w:tcPr>
            <w:tcW w:w="1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Purchase of common stock</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decrease in cash</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2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(875.4)</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400"/>
              <w:spacing w:after="0"/>
              <w:rPr>
                <w:sz w:val="20"/>
                <w:szCs w:val="20"/>
                <w:color w:val="auto"/>
              </w:rPr>
            </w:pPr>
            <w:r>
              <w:rPr>
                <w:rFonts w:ascii="Arial" w:cs="Arial" w:eastAsia="Arial" w:hAnsi="Arial"/>
                <w:sz w:val="18"/>
                <w:szCs w:val="18"/>
                <w:color w:val="auto"/>
              </w:rPr>
              <w:t>Total assets</w:t>
            </w:r>
          </w:p>
        </w:tc>
        <w:tc>
          <w:tcPr>
            <w:tcW w:w="80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$ 1,176.3</w:t>
            </w: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1,646.6</w:t>
            </w:r>
          </w:p>
        </w:tc>
        <w:tc>
          <w:tcPr>
            <w:tcW w:w="3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558.6</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(1,165.6)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900" w:type="dxa"/>
            <w:vAlign w:val="bottom"/>
            <w:gridSpan w:val="12"/>
            <w:shd w:val="clear" w:color="auto" w:fill="CCEEFF"/>
          </w:tcPr>
          <w:p>
            <w:pPr>
              <w:jc w:val="right"/>
              <w:ind w:right="72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Long-term debt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363.7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(290.2)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(875.4)</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$ 1,176.3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1,646.6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(1,165.6)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JANUARY 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loss in subsidiaries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JANUARY 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loss in subsidiaries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Redemption of available for sale securities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39"/>
        </w:trPr>
        <w:tc>
          <w:tcPr>
            <w:tcW w:w="4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term loans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Financing fees, net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JANUARY 1,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1,194.2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(1,194.2)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(325.4)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400"/>
              <w:spacing w:after="0"/>
              <w:rPr>
                <w:sz w:val="20"/>
                <w:szCs w:val="20"/>
                <w:color w:val="auto"/>
              </w:rPr>
            </w:pPr>
            <w:r>
              <w:rPr>
                <w:rFonts w:ascii="Arial" w:cs="Arial" w:eastAsia="Arial" w:hAnsi="Arial"/>
                <w:sz w:val="18"/>
                <w:szCs w:val="18"/>
                <w:color w:val="auto"/>
              </w:rPr>
              <w:t>Total assets</w:t>
            </w:r>
          </w:p>
        </w:tc>
        <w:tc>
          <w:tcPr>
            <w:tcW w:w="7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$ 1,759.7</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1,251.7</w:t>
            </w:r>
          </w:p>
        </w:tc>
        <w:tc>
          <w:tcPr>
            <w:tcW w:w="3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623.7</w:t>
            </w:r>
          </w:p>
        </w:tc>
        <w:tc>
          <w:tcPr>
            <w:tcW w:w="2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(1,519.6)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880" w:type="dxa"/>
            <w:vAlign w:val="bottom"/>
            <w:gridSpan w:val="12"/>
            <w:shd w:val="clear" w:color="auto" w:fill="CCEEFF"/>
          </w:tcPr>
          <w:p>
            <w:pPr>
              <w:ind w:left="480"/>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(325.4)</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(325.4)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827.9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1,181.7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(1,194.2)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7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$ 1,759.7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1,251.7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623.7</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(1,519.6)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Parent</w:t>
            </w:r>
          </w:p>
        </w:tc>
        <w:tc>
          <w:tcPr>
            <w:tcW w:w="5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Guarantors</w:t>
            </w:r>
          </w:p>
        </w:tc>
        <w:tc>
          <w:tcPr>
            <w:tcW w:w="6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2"/>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240.3</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Prepaid and 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294.7</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314.9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315.4</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1,660.5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(1,660.5)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606.9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Pr>
          <w:p>
            <w:pPr>
              <w:ind w:left="62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$ 1,671.1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2,098.1</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(2,267.4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4180" w:type="dxa"/>
            <w:vAlign w:val="bottom"/>
            <w:gridSpan w:val="8"/>
            <w:shd w:val="clear" w:color="auto" w:fill="CCEEFF"/>
          </w:tcPr>
          <w:p>
            <w:pPr>
              <w:jc w:val="center"/>
              <w:ind w:left="190"/>
              <w:spacing w:after="0"/>
              <w:rPr>
                <w:sz w:val="20"/>
                <w:szCs w:val="20"/>
                <w:color w:val="auto"/>
              </w:rPr>
            </w:pPr>
            <w:r>
              <w:rPr>
                <w:rFonts w:ascii="Arial" w:cs="Arial" w:eastAsia="Arial" w:hAnsi="Arial"/>
                <w:sz w:val="18"/>
                <w:szCs w:val="18"/>
                <w:color w:val="auto"/>
                <w:w w:val="99"/>
              </w:rPr>
              <w:t>LIABILITIES AND SHAREHOLDERS’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Accrued taxes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342.0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Long-term debt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166.3</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3480" w:type="dxa"/>
            <w:vAlign w:val="bottom"/>
          </w:tcPr>
          <w:p>
            <w:pPr>
              <w:ind w:left="620"/>
              <w:spacing w:after="0"/>
              <w:rPr>
                <w:sz w:val="20"/>
                <w:szCs w:val="20"/>
                <w:color w:val="auto"/>
              </w:rPr>
            </w:pPr>
            <w:r>
              <w:rPr>
                <w:rFonts w:ascii="Arial" w:cs="Arial" w:eastAsia="Arial" w:hAnsi="Arial"/>
                <w:sz w:val="18"/>
                <w:szCs w:val="18"/>
                <w:color w:val="auto"/>
              </w:rPr>
              <w:t>Shareholders’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1,026.2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1,637.8</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(1,660.5)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$ 1,671.1</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2,098.1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(2,267.4)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Discussion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November 9, 2005, Scotts Miracle-Gro implemented a 2-for-1 stock split of the common shares to shareholders of record on November 2, 2005. As of December 31, 2005, on a split-adjusted basis, Scotts Miracle-Gro had approximately 68.0 million diluted common shares outstanding. All share and per share information referred to in this MD&amp;A and elsewhere in this Form 10-Q has been adjusted to reflect this stock split for all periods presented.</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with our fiscal 2005 Form 10-K and 2005 Annual Report to Shareholders, we have made changes to our Consolidated Statements of Operations that management believes improve the overall presentation. As such, the fiscal 2005 quarterly financial statements presented therein have been revised to reflect these changes. With respect to the Amended and Restated Exclusive Agency and Marketing Agreement (the “Marketing Agreement”) with Monsanto Company (“Monsanto”), we have made two presentational changes. First, we have reclassified as net sales the amounts previously reported as net commission from the Marketing Agreement. Second, net sales and cost of sales have been adjusted to reflect certain reimbursements and costs associated with the Marketing Agreement on a gross basis that were previously reported on a net basis, with no effect on gross profit or net income. See further details regarding these matters in Note 3 to the Condensed, Consolidated Financial Statements (Unaudited) included in Part I, Item I of this quarterly report on Form 10-Q. Furthermore, we have simplified the presentation of selling, general and administrative (“SG&amp;A”) expenses presented on the face of the Condensed, Consolidated Statement of Operations. Details of this line item are included in the Results of Operations section of this MD&amp;A.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non-selective herbicide products within the United States and other contractually specified countries. We recently entered the North America wild bird food category with the acquisition of Gutwein &amp; Co. Inc. (“Gutwein”) in November 2005. We have a presence in Australia, the Far East, Latin America and South America. Also, in the United States, we operate what we believe to be the second largest residential lawn service business, Scotts LawnService</w:t>
      </w:r>
      <w:r>
        <w:rPr>
          <w:rFonts w:ascii="Arial" w:cs="Arial" w:eastAsia="Arial" w:hAnsi="Arial"/>
          <w:sz w:val="14"/>
          <w:szCs w:val="14"/>
          <w:color w:val="auto"/>
        </w:rPr>
        <w:t>®</w:t>
      </w:r>
      <w:r>
        <w:rPr>
          <w:rFonts w:ascii="Arial" w:cs="Arial" w:eastAsia="Arial" w:hAnsi="Arial"/>
          <w:sz w:val="17"/>
          <w:szCs w:val="17"/>
          <w:color w:val="auto"/>
        </w:rPr>
        <w:t>. In fiscal 2006, our operations are divided into the following reportable segments: North America (including the Rod McLellan Company and Gutwein acquisitions discussed below), Scotts LawnService</w:t>
      </w:r>
      <w:r>
        <w:rPr>
          <w:rFonts w:ascii="Arial" w:cs="Arial" w:eastAsia="Arial" w:hAnsi="Arial"/>
          <w:sz w:val="14"/>
          <w:szCs w:val="14"/>
          <w:color w:val="auto"/>
        </w:rPr>
        <w:t>®</w:t>
      </w:r>
      <w:r>
        <w:rPr>
          <w:rFonts w:ascii="Arial" w:cs="Arial" w:eastAsia="Arial" w:hAnsi="Arial"/>
          <w:sz w:val="17"/>
          <w:szCs w:val="17"/>
          <w:color w:val="auto"/>
        </w:rPr>
        <w:t>, International, and Corporate &amp; Other. The Corporate &amp; Other segment consists of our Smith &amp; Hawken</w:t>
      </w:r>
      <w:r>
        <w:rPr>
          <w:rFonts w:ascii="Arial" w:cs="Arial" w:eastAsia="Arial" w:hAnsi="Arial"/>
          <w:sz w:val="14"/>
          <w:szCs w:val="14"/>
          <w:color w:val="auto"/>
        </w:rPr>
        <w:t>®</w:t>
      </w:r>
      <w:r>
        <w:rPr>
          <w:rFonts w:ascii="Arial" w:cs="Arial" w:eastAsia="Arial" w:hAnsi="Arial"/>
          <w:sz w:val="17"/>
          <w:szCs w:val="17"/>
          <w:color w:val="auto"/>
        </w:rPr>
        <w:t xml:space="preserve"> direct-to-consumer business, and corporate general and administrative expenses.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leading consumer branded lawn and garden company, we focus our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believe that we receive a significant return on these marketing expenditures. We expect to continue our marketing efforts focused toward the consumer and make additional targeted investments in consumer marketing in the future to continue to drive sales and market share growth. In fiscal 2006, we expect to increase advertising spending 18% to 20% as we reinvest a portion of our selling, general and administrative cost savings to strengthen our brands and relationships with consumers.</w:t>
      </w:r>
    </w:p>
    <w:p>
      <w:pPr>
        <w:spacing w:after="0" w:line="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sales are susceptible to global weather conditions. For instance, periods of wet weather can adversely impact sales of certain products, while increasing demand for other products. We believe that acquisitions have somewhat diversified both our product line risk and geographic risk to weather conditions.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2005</w:t>
            </w:r>
          </w:p>
        </w:tc>
        <w:tc>
          <w:tcPr>
            <w:tcW w:w="2220" w:type="dxa"/>
            <w:vAlign w:val="bottom"/>
            <w:tcBorders>
              <w:bottom w:val="single" w:sz="8" w:color="auto"/>
            </w:tcBorders>
          </w:tcPr>
          <w:p>
            <w:pPr>
              <w:jc w:val="right"/>
              <w:ind w:right="916"/>
              <w:spacing w:after="0" w:line="142" w:lineRule="exact"/>
              <w:rPr>
                <w:sz w:val="20"/>
                <w:szCs w:val="20"/>
                <w:color w:val="auto"/>
              </w:rPr>
            </w:pPr>
            <w:r>
              <w:rPr>
                <w:rFonts w:ascii="Arial" w:cs="Arial" w:eastAsia="Arial" w:hAnsi="Arial"/>
                <w:sz w:val="14"/>
                <w:szCs w:val="14"/>
                <w:b w:val="1"/>
                <w:bCs w:val="1"/>
                <w:color w:val="auto"/>
              </w:rPr>
              <w:t>2004</w:t>
            </w: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10.4%</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8.7%</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34.3%</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35.2%</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38.0%</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38.2%</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37.7%</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17.3%</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17.9%</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18.2%</w:t>
            </w:r>
          </w:p>
        </w:tc>
      </w:tr>
    </w:tbl>
    <w:p>
      <w:pPr>
        <w:spacing w:after="0" w:line="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Due to the nature of our lawn and garden business, significant portions of our shipments occur in the second and third fiscal quarters. Over the past few years, retailers have reduced their pre-season inventories by relying on us to deliver products “in season” when consumers buy our products.</w:t>
      </w:r>
    </w:p>
    <w:p>
      <w:pPr>
        <w:spacing w:after="0" w:line="3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2005 long-term strategic improvement plan (“Project Excellence”), initiated in June 2005, is focused on improving organizational effectiveness, implementing better business processes, reducing SG&amp;A expenses, and increasing spending on consumer marketing and innovation. While we have generated strong financial performance over the past several years, management believes even greater results can be achieved. We expect Project Excellence related SG&amp;A savings of $50 to $60 million for fiscal 2006, with approximately one-half being reinvested in consumer marketing, technology and innovation. The balance of these savings are expected to increase fiscal 2006 pre-tax earnings by $25 to $30 million. Though December 31, 2005, we have incurred approximately $29.7 million in restructuring charges associated with Project Excellence. We continue to explore additional Project Excellence savings opportunities, which may result in future restructuring related costs.</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continue to view strategic acquisitions as a means to enhance our strong core businesses. In October 2004, we invested $73.6 million in the acquisition of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Effective October 3, 2005, we acquired all the outstanding shares of Rod McLellan Company (“RMC”) for a total of $21.0 million in cash. RMC is a leading branded producer and marketer of soil and landscape products in the western U.S. This business will be integrated into our existing Growing Media business. Effective November 18, 2005, we acquired Gutwein approximately $77.0 million in cash. Through its Morning Song</w:t>
      </w:r>
      <w:r>
        <w:rPr>
          <w:rFonts w:ascii="Arial" w:cs="Arial" w:eastAsia="Arial" w:hAnsi="Arial"/>
          <w:sz w:val="15"/>
          <w:szCs w:val="15"/>
          <w:color w:val="auto"/>
        </w:rPr>
        <w:t>®</w:t>
      </w:r>
      <w:r>
        <w:rPr>
          <w:rFonts w:ascii="Arial" w:cs="Arial" w:eastAsia="Arial" w:hAnsi="Arial"/>
          <w:sz w:val="18"/>
          <w:szCs w:val="18"/>
          <w:color w:val="auto"/>
        </w:rPr>
        <w:t xml:space="preserve"> brand, Gutwein is a leader in the growing U.S. wild bird food category, generating approximately $85 million in annual revenues.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This is our first acquisition in the wild birdseed category and we are excited about the opportunity to leverage the strengths of both organizations to drive continued growth in this category. We continue to invest in the growth of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making over $95 million in acquisitions over the past five years.</w:t>
      </w:r>
    </w:p>
    <w:p>
      <w:pPr>
        <w:spacing w:after="0" w:line="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Prior to fiscal 2005, we had not paid dividends on our common shares. Based on the levels of cash flow generated by our business in recent years and our improving financial condition, on June 22, 2005, we announced that Scotts Miracle-Gro’s Board of Directors approved an annual dividend of 50-cents per share, to be paid in 12.5-cent quarterly increments beginning in the fourth quarter of fiscal 2005. Our first and second quarterly dividends were paid on September 1, 2005 and December 1, 2005, respectively. In addition to the 2-for-1 stock split noted earlier, on October 27, 2005, Scotts Miracle-Gro’s Board of Directors approved a $500 million share repurchase program. This repurchase program is authorized for five years and we currently anticipate allocating approximately $100 million per year to the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income and expense as a percentage of net sales for the three months ended December 31, 2005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1, 2005:</w:t>
      </w:r>
    </w:p>
    <w:p>
      <w:pPr>
        <w:spacing w:after="0" w:line="202"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FOR THE</w:t>
      </w:r>
    </w:p>
    <w:p>
      <w:pPr>
        <w:jc w:val="center"/>
        <w:ind w:left="852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8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31,</w:t>
            </w:r>
          </w:p>
        </w:tc>
        <w:tc>
          <w:tcPr>
            <w:tcW w:w="1120" w:type="dxa"/>
            <w:vAlign w:val="bottom"/>
            <w:tcBorders>
              <w:top w:val="single" w:sz="8" w:color="auto"/>
            </w:tcBorders>
            <w:gridSpan w:val="3"/>
          </w:tcPr>
          <w:p>
            <w:pPr>
              <w:ind w:left="280"/>
              <w:spacing w:after="0" w:line="119" w:lineRule="exact"/>
              <w:rPr>
                <w:sz w:val="20"/>
                <w:szCs w:val="20"/>
                <w:color w:val="auto"/>
              </w:rPr>
            </w:pPr>
            <w:r>
              <w:rPr>
                <w:rFonts w:ascii="Arial" w:cs="Arial" w:eastAsia="Arial" w:hAnsi="Arial"/>
                <w:sz w:val="13"/>
                <w:szCs w:val="13"/>
                <w:b w:val="1"/>
                <w:bCs w:val="1"/>
                <w:color w:val="auto"/>
              </w:rPr>
              <w:t>JANUARY 1,</w:t>
            </w:r>
          </w:p>
        </w:tc>
        <w:tc>
          <w:tcPr>
            <w:tcW w:w="140" w:type="dxa"/>
            <w:vAlign w:val="bottom"/>
          </w:tcPr>
          <w:p>
            <w:pPr>
              <w:spacing w:after="0"/>
              <w:rPr>
                <w:sz w:val="10"/>
                <w:szCs w:val="10"/>
                <w:color w:val="auto"/>
              </w:rPr>
            </w:pPr>
          </w:p>
        </w:tc>
      </w:tr>
      <w:tr>
        <w:trPr>
          <w:trHeight w:val="171"/>
        </w:trPr>
        <w:tc>
          <w:tcPr>
            <w:tcW w:w="8680" w:type="dxa"/>
            <w:vAlign w:val="bottom"/>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2740" w:type="dxa"/>
            <w:vAlign w:val="bottom"/>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60" w:type="dxa"/>
            <w:vAlign w:val="bottom"/>
            <w:gridSpan w:val="2"/>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gridSpan w:val="2"/>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gridSpan w:val="2"/>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sales for the three months ended December 31, 2005 were $249.5 million, an increase of 1.2% from net sales of $246.5 million for the three months ended January 1, 2005. The impact of foreign exchange rates reduced sales growth for the quarter by 2.8%, while recent acquisitions and a reduction in the Roundup contribution expense favorably impacted sales growth for the quarter by 5.5% and 0.8%, respectively. Excluding these factors, sales for the quarter declined $5.5 million or 2.2%, primarily due to ongoing retailer initiatives to reduce inventory levels and further push their purchases closer to consumer take away. Net sales for our first quarter typically comprise between 9% to 11% of our total fiscal year net sales. Therefore, first quarter net sales trends are generally not indicative of the full fiscal year. The impact of price increases in the first quarter were not material to the discussion of net sales in total or by reportable segment.</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percentage of net sales, gross profit was 21.4% of sales in the first quarter of fiscal 2006 compared to 24.8% in the first quarter of fiscal 2005, primarily due to a margin decline in our North American business. Most of the first quarter fiscal 2006 margin pressure was anticipated and is primarily the result of higher commodity and fuel costs. Fiscal 2006 price increases were effective January 1, 2006 and the price increases taken earlier in 2005 did not offset first quarter 2006 input cost inflation.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w:t>
      </w:r>
    </w:p>
    <w:p>
      <w:pPr>
        <w:jc w:val="center"/>
        <w:ind w:left="868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80" w:type="dxa"/>
            <w:vAlign w:val="bottom"/>
            <w:tcBorders>
              <w:top w:val="single" w:sz="8" w:color="auto"/>
            </w:tcBorders>
            <w:gridSpan w:val="4"/>
          </w:tcPr>
          <w:p>
            <w:pPr>
              <w:ind w:left="620"/>
              <w:spacing w:after="0" w:line="119" w:lineRule="exact"/>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2005</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ind w:left="5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SG&amp;A expenses were $107.8 million in the first quarter of fiscal 2006, compared to $112.4 million for the first quarter of fiscal 2005. The decrease in SG&amp;A expenses was largely due to savings generated by Project Excellence and lower outside legal fees, partially offset by increased spending to support the continued growth of Scotts LawnService</w:t>
      </w:r>
      <w:r>
        <w:rPr>
          <w:rFonts w:ascii="Arial" w:cs="Arial" w:eastAsia="Arial" w:hAnsi="Arial"/>
          <w:sz w:val="15"/>
          <w:szCs w:val="15"/>
          <w:color w:val="auto"/>
        </w:rPr>
        <w:t>®</w:t>
      </w:r>
      <w:r>
        <w:rPr>
          <w:rFonts w:ascii="Arial" w:cs="Arial" w:eastAsia="Arial" w:hAnsi="Arial"/>
          <w:sz w:val="18"/>
          <w:szCs w:val="18"/>
          <w:color w:val="auto"/>
        </w:rPr>
        <w:t xml:space="preserve"> and higher stock-based compensation expense. Approximately $2.2 million of the decrease in SG&amp;A expense was due to foreign exchange.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Charges, net:</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w:t>
      </w:r>
    </w:p>
    <w:p>
      <w:pPr>
        <w:jc w:val="center"/>
        <w:ind w:left="868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8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248"/>
              <w:spacing w:after="0" w:line="119" w:lineRule="exact"/>
              <w:rPr>
                <w:sz w:val="20"/>
                <w:szCs w:val="20"/>
                <w:color w:val="auto"/>
              </w:rPr>
            </w:pPr>
            <w:r>
              <w:rPr>
                <w:rFonts w:ascii="Arial" w:cs="Arial" w:eastAsia="Arial" w:hAnsi="Arial"/>
                <w:sz w:val="13"/>
                <w:szCs w:val="13"/>
                <w:b w:val="1"/>
                <w:bCs w:val="1"/>
                <w:color w:val="auto"/>
              </w:rPr>
              <w:t>DECEMBER 31,</w:t>
            </w:r>
          </w:p>
        </w:tc>
        <w:tc>
          <w:tcPr>
            <w:tcW w:w="1160" w:type="dxa"/>
            <w:vAlign w:val="bottom"/>
            <w:tcBorders>
              <w:top w:val="single" w:sz="8" w:color="auto"/>
            </w:tcBorders>
            <w:gridSpan w:val="3"/>
          </w:tcPr>
          <w:p>
            <w:pPr>
              <w:ind w:left="320"/>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ind w:left="5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2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2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performed its annual impairment analysis of indefinite-lived intangibles and goodwill during the first quarter of fiscal 2006, which resulted in an impairment charge associated with a tradename no longer in use in our United Kingdom (U.K.) consumer business. The first quarter fiscal 2005 impairment charge was for indefinite-lived tradenames in our U.K. consumer business, reflecting a reduction in the value of the business resulting primarily from the decline in the profitability of its growing media business and unfavorable category mix trends.</w:t>
      </w:r>
    </w:p>
    <w:p>
      <w:pPr>
        <w:spacing w:after="0" w:line="6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Restructuring activities in the first quarter of fiscal 2006 relate to further organizational reductions associated with Project Excellence initiated in the third quarter of fiscal 2005. We continue to evaluate our organization and operating efficiencies. As a result of these ongoing evaluations, there may be further restructuring charges in future fiscal 2006 quarters.</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Interest expense for the first quarter of fiscal 2006 was $7.1 million, compared to $10.4 million for the first quarter of fiscal 2005. The decrease in interest expense was due to a $136 million reduction in average borrowings as compared to the prior year, along with a slight decrease in our weighted average interest rate as a result of the refinancing in July 2005.</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income tax benefit was calculated assuming an effective tax rate of 37.0% for the first quarter of fiscal 2006, versus 38.0% for the comparable quarter in fiscal 2005.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reported a loss of $52.7 million for the first quarter of fiscal 2006, compared to a loss of $62.7 million for the first quarter of fiscal 2005. Average shares outstanding increased from 66.0 million for the quarter ended January 1, 2005 to 68.0 million for the quarter ended December 31, 2005 due to shares issued for option exercises. Common stock equivalents are not included in the shares used for first quarter earnings per share calculations due to their anti-dilutive effect in periods with net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Consistent with fiscal 2005, our fiscal 2006 operations are divided into the following reportable segments: North America (including RMC and Gutwein), Scotts LawnService</w:t>
      </w:r>
      <w:r>
        <w:rPr>
          <w:rFonts w:ascii="Arial" w:cs="Arial" w:eastAsia="Arial" w:hAnsi="Arial"/>
          <w:sz w:val="14"/>
          <w:szCs w:val="14"/>
          <w:color w:val="auto"/>
        </w:rPr>
        <w:t>®</w:t>
      </w:r>
      <w:r>
        <w:rPr>
          <w:rFonts w:ascii="Arial" w:cs="Arial" w:eastAsia="Arial" w:hAnsi="Arial"/>
          <w:sz w:val="17"/>
          <w:szCs w:val="17"/>
          <w:color w:val="auto"/>
        </w:rPr>
        <w:t>, International, and Corporate &amp; Other. The Corporate &amp; Other segment consists of Smith &amp; Hawken and corporate general and administrative expenses.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w:t>
      </w:r>
    </w:p>
    <w:p>
      <w:pPr>
        <w:jc w:val="center"/>
        <w:ind w:left="868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20" w:type="dxa"/>
            <w:vAlign w:val="bottom"/>
            <w:tcBorders>
              <w:top w:val="single" w:sz="8" w:color="auto"/>
            </w:tcBorders>
            <w:gridSpan w:val="3"/>
          </w:tcPr>
          <w:p>
            <w:pPr>
              <w:ind w:left="280"/>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ind w:left="5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76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125.6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Corporate &amp; other</w:t>
            </w:r>
          </w:p>
        </w:tc>
        <w:tc>
          <w:tcPr>
            <w:tcW w:w="3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3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loss by segment:</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w:t>
      </w:r>
    </w:p>
    <w:p>
      <w:pPr>
        <w:jc w:val="center"/>
        <w:ind w:left="868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40" w:type="dxa"/>
            <w:vAlign w:val="bottom"/>
            <w:tcBorders>
              <w:top w:val="single" w:sz="8" w:color="auto"/>
            </w:tcBorders>
            <w:gridSpan w:val="4"/>
          </w:tcPr>
          <w:p>
            <w:pPr>
              <w:ind w:left="280"/>
              <w:spacing w:after="0" w:line="119" w:lineRule="exact"/>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ind w:left="5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(76.6)</w:t>
            </w:r>
          </w:p>
        </w:tc>
        <w:tc>
          <w:tcPr>
            <w:tcW w:w="2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North America segment net sales were $125.6 million in the first quarter of fiscal 2006, an increase of 8.9% from net sales of $115.3 million for the first quarter of fiscal 2005. This increase was driven largely by the recent acquisitions of Gutwein and RMC, and increases in Growing Media and professional sales, offset by declines in Lawns, Controls and Plant Food sales. Excluding the impact of acquisitions, North American sales declined $3.2 million or 2.8%, primarily due to ongoing retailer initiatives to reduce inventory levels and further push their purchases closer to consumer take away. In contrast, point-of-sales in the North America increased 13% for the quarter, showing continued strong consumer demand for our products. It is important to note that our first quarter falls at the end of the growing season for North America and typically represents less than 10% of annual sales for this segment. The consumer take away in our first fiscal quarter relates in part to product sold-in during the fourth quarter of our prior fiscal year, contributing to this discrepancy between retailer purchases and consumer take away of our products. Over the course of a complete season, retailer purchases and consumer take away of our products should roughly align.</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operating loss generated by the North America segment improved by $1.0 million in the first quarter of fiscal 2006. Excluding the impact of the Gutwein and RMC acquisitions, North America segment results for the first quarter of fiscal 2006 were flat to the first quarter of fiscal 2005. This is primarily due to lower gross margins offset by lower SG&amp;A spending.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revenues increased 12.9% from $20.9 million in the first quarter of fiscal 2005 to $23.6 million in the first quarter of fiscal 2006. The majority of this increase was due to higher customer counts (which increased from 320,000 at the end of the first quarter of 2005 to 363,000 at the end of the first fiscal quarter of 2006), from continued strong organic growth and improved customer retention.</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higher operating loss for Scotts LawnService</w:t>
      </w:r>
      <w:r>
        <w:rPr>
          <w:rFonts w:ascii="Arial" w:cs="Arial" w:eastAsia="Arial" w:hAnsi="Arial"/>
          <w:sz w:val="15"/>
          <w:szCs w:val="15"/>
          <w:color w:val="auto"/>
        </w:rPr>
        <w:t>®</w:t>
      </w:r>
      <w:r>
        <w:rPr>
          <w:rFonts w:ascii="Arial" w:cs="Arial" w:eastAsia="Arial" w:hAnsi="Arial"/>
          <w:sz w:val="18"/>
          <w:szCs w:val="18"/>
          <w:color w:val="auto"/>
        </w:rPr>
        <w:t xml:space="preserve"> in the first quarter of fiscal 2006 is primarily attributable to higher planned SG&amp;A spending as the business continues its rapid growth track.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sales for the International segment in the first quarter of fiscal 2006 were $58.3 million, a decrease of $11.2 million, or 16.1%, versus the first quarter of fiscal 2005. Excluding the effect of exchange rates, net sales decreased by $4.9 million or 7.2%. This decrease in net sales was largely due to the phasing of preseason orders primarily in France and the United Kingdom, as well as changes in distributor arrangements leading to more direct sales to retail customers resulting in shipments being delayed into our second fiscal quarter.</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International operating loss for the first quarter of fiscal 2006 improved by $0.8 million as lower sales and gross margins were more than offset by reduced SG&amp;A spending and the impact of foreign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net expense for Corporate &amp; Other increased by $1.2 million in the first quarter of 2006, as a higher Smith &amp; Hawken</w:t>
      </w:r>
      <w:r>
        <w:rPr>
          <w:rFonts w:ascii="Arial" w:cs="Arial" w:eastAsia="Arial" w:hAnsi="Arial"/>
          <w:sz w:val="15"/>
          <w:szCs w:val="15"/>
          <w:color w:val="auto"/>
        </w:rPr>
        <w:t>®</w:t>
      </w:r>
      <w:r>
        <w:rPr>
          <w:rFonts w:ascii="Arial" w:cs="Arial" w:eastAsia="Arial" w:hAnsi="Arial"/>
          <w:sz w:val="18"/>
          <w:szCs w:val="18"/>
          <w:color w:val="auto"/>
        </w:rPr>
        <w:t xml:space="preserve"> operating loss, increased spending on wellness initiatives and higher stock-based compensation expenses more than offset savings generated from Project Excellence and lower legal spending.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used in operating activities was $234.0 million and $170.7 million for the fiscal quarters ended December 31, 2005 and January 1, 2005, respectively. The increase in cash used in operating activities during the first quarter of fiscal 2006 is primarily attributable to higher inventories, as we initiated production of certain products earlier than in fiscal 2005 in response to concerns over the availability of certain input materials resulting from supply disruptions related to last summer’s hurricanes in North America, and to a lesser extent increases input costs and recent acquisitions. The use of cash in the first fiscal quarter is due to the seasonal nature of our operations. The first quarter is the low point for net sales while at the same time we are building inventories in preparation for the spring selling season that gets underway in our second fiscal quarter.</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Cash used in investing activities was $112.0 million and $18.1 million for the fiscal quarters ended December 31, 2005 and January 1, 2005, respectively. Our acquisitions of Gutwein and RMC required a net cash outlay of approximately $97.7 million in the first quarter of 2006, which were financed with borrowings under our existing lines of credit. Our acquisition of Smith &amp; Hawken</w:t>
      </w:r>
      <w:r>
        <w:rPr>
          <w:rFonts w:ascii="Arial" w:cs="Arial" w:eastAsia="Arial" w:hAnsi="Arial"/>
          <w:sz w:val="14"/>
          <w:szCs w:val="14"/>
          <w:color w:val="auto"/>
        </w:rPr>
        <w:t>®</w:t>
      </w:r>
      <w:r>
        <w:rPr>
          <w:rFonts w:ascii="Arial" w:cs="Arial" w:eastAsia="Arial" w:hAnsi="Arial"/>
          <w:sz w:val="17"/>
          <w:szCs w:val="17"/>
          <w:color w:val="auto"/>
        </w:rPr>
        <w:t xml:space="preserve"> in the first quarter of fiscal 2005 required a cash outlay of approximately $70.0 million financed in large part through the redemption of $57.2 million of investments. Other capital spending of $14.3 million was done in the normal course of business, compared to the $5.0 million spent in the first quarter of fiscal 2005. The increase in first quarter capital spending was partially due to approximately $4.0 million associated with the acquisition of peat bogs in Scotland.</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Financing activities provided cash of $300.6 million and $127.2 million for the fiscal quarters ended December 31, 2005 and January 1, 2005, respectively. The higher financing needs in the first quarter of fiscal 2006 were due to a higher level of pre-season inventory build, acquisitions and higher capital spending in the first quarter of 2006. Also, first quarter 2005 investing activities were partially funded by the sale of securities. Our more efficient borrowing arrangements toward the end of fiscal 2005 allowed us to pay-down debt, eliminating the need for short-term investments, which were not carried into fiscal 2006.</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revolving credit agreement. Our revolving credit agreement consists of a $1.0 billion multi-currency revolving credit commitment, that extends through July 21, 2010. We may also request an additional $150 million in revolving credit commitments, subject to approval from our lenders. As of December 31, 2005, there was $515.9 million of availability under our revolving credit agreement. Furthermore, as of December 31, 2005, we also had $200.0 million of 6 5/8% Senior Subordinated Notes outstanding. At December 31, 2005, we were in compliance with all of our debt covenants.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Prior to September 2005, we had not paid dividends on our common shares. Based on the levels of cash flow generated by our business in recent years and our improving financial condition, in June 2005, we announced that Scotts Miracle-Gro’s Board of Directors approved an annual dividend of 50-cents per share to be paid at 12.5 cents each quarter beginning in the fourth quarter of fiscal 2005. Our first and second quarterly dividends were paid on September 1, 2005 and December 1, 2005.</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January 26, 2006, we announced that the Board of Directors of Scotts Miracle-Gro approved the fiscal 2006 second quarter dividend of 12.5 cents per share, payable February 23, 2006 to shareholders of record February 9, 2006. On October 27, 2005, we announced that Scotts Miracle-Gro’s Board of Directors had approved a $500.0 million share repurchase program. This repurchase program is authorized for five years and we currently anticipate allocating approximately $100.0 million per year on the program. Through December 31, 2005, we expended $1.2 million under this program. As of February 3, 2006, a total of 371,200 shares with a cost of $17.5 million had been repurchased under this program. We did not repurchase any shares in fiscal 2005.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of our off-balance sheet financing is in the form of operating leases that are disclosed in the notes to consolidated financial statements included in our Annual Report on Form 10-K for the fiscal year ended September 30, 2005.</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2006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position and cash flows. Additional information on environmental matters affecting us is provided in the fiscal 2005 Annual Report on Form 10-K under the “ITEM 1. BUSINESS — ENVIRONMENTAL AND REGULATORY CONSIDERATIONS” and “ITEM 3. LEGAL PROCEEDINGS” sections.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2005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Company’s Annual Report on Form 10-K for the fiscal year ended September 30,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9" w:lineRule="exact"/>
        <w:rPr>
          <w:sz w:val="20"/>
          <w:szCs w:val="20"/>
          <w:color w:val="auto"/>
        </w:rPr>
      </w:pPr>
    </w:p>
    <w:p>
      <w:pPr>
        <w:ind w:left="800" w:right="220" w:hanging="454"/>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and financial officers, as appropriate to allow timely decisions regarding required disclosure,</w:t>
      </w:r>
    </w:p>
    <w:p>
      <w:pPr>
        <w:spacing w:after="0" w:line="86" w:lineRule="exact"/>
        <w:rPr>
          <w:rFonts w:ascii="Arial" w:cs="Arial" w:eastAsia="Arial" w:hAnsi="Arial"/>
          <w:sz w:val="18"/>
          <w:szCs w:val="18"/>
          <w:color w:val="auto"/>
        </w:rPr>
      </w:pPr>
    </w:p>
    <w:p>
      <w:pPr>
        <w:ind w:left="800" w:right="100" w:hanging="454"/>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60" w:hanging="454"/>
        <w:spacing w:after="0" w:line="286"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disclosure controls and procedures are effective as of the end of the fiscal quarter covered by this Quarterly 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5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December 31, 2005,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Pending material legal proceedings have not changed significantly from those disclosed in the Company’s Annual Report on Form 10-K for the fiscal year ended September 30,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IA.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IA Risk Factors of our Annual Report on Form 10-K for the fiscal year ended September 30, 2005. All forward-looking statements attributable to us or persons working on our behalf are expressly qualified in their entirety by those cautionary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800" w:hanging="45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purchases made by or on behalf of the Company or any “affiliated purchaser” as defined in Rule 10b-18(a)(3)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for each of the three months in the quarter ended December 31, 2005: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Total Number of</w:t>
            </w:r>
          </w:p>
        </w:tc>
        <w:tc>
          <w:tcPr>
            <w:tcW w:w="860" w:type="dxa"/>
            <w:vAlign w:val="bottom"/>
            <w:gridSpan w:val="2"/>
          </w:tcPr>
          <w:p>
            <w:pPr>
              <w:ind w:left="20"/>
              <w:spacing w:after="0"/>
              <w:rPr>
                <w:sz w:val="20"/>
                <w:szCs w:val="20"/>
                <w:color w:val="auto"/>
              </w:rPr>
            </w:pPr>
            <w:r>
              <w:rPr>
                <w:rFonts w:ascii="Arial" w:cs="Arial" w:eastAsia="Arial" w:hAnsi="Arial"/>
                <w:sz w:val="14"/>
                <w:szCs w:val="14"/>
                <w:color w:val="auto"/>
                <w:w w:val="93"/>
              </w:rPr>
              <w:t>Average Price</w:t>
            </w:r>
          </w:p>
        </w:tc>
        <w:tc>
          <w:tcPr>
            <w:tcW w:w="26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w w:val="91"/>
              </w:rPr>
              <w:t>Total Number of Shares Purchased as Part</w:t>
            </w:r>
          </w:p>
        </w:tc>
        <w:tc>
          <w:tcPr>
            <w:tcW w:w="4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4"/>
                <w:szCs w:val="14"/>
                <w:color w:val="auto"/>
                <w:w w:val="97"/>
              </w:rPr>
              <w:t>Approximate Dollar Value of Shares that May</w:t>
            </w: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Shares Purchased</w:t>
            </w:r>
          </w:p>
        </w:tc>
        <w:tc>
          <w:tcPr>
            <w:tcW w:w="860" w:type="dxa"/>
            <w:vAlign w:val="bottom"/>
            <w:gridSpan w:val="2"/>
          </w:tcPr>
          <w:p>
            <w:pPr>
              <w:spacing w:after="0"/>
              <w:rPr>
                <w:sz w:val="20"/>
                <w:szCs w:val="20"/>
                <w:color w:val="auto"/>
              </w:rPr>
            </w:pPr>
            <w:r>
              <w:rPr>
                <w:rFonts w:ascii="Arial" w:cs="Arial" w:eastAsia="Arial" w:hAnsi="Arial"/>
                <w:sz w:val="14"/>
                <w:szCs w:val="14"/>
                <w:color w:val="auto"/>
                <w:w w:val="88"/>
              </w:rPr>
              <w:t>Paid Per Share</w:t>
            </w:r>
          </w:p>
        </w:tc>
        <w:tc>
          <w:tcPr>
            <w:tcW w:w="260" w:type="dxa"/>
            <w:vAlign w:val="bottom"/>
          </w:tcPr>
          <w:p>
            <w:pPr>
              <w:spacing w:after="0"/>
              <w:rPr>
                <w:sz w:val="14"/>
                <w:szCs w:val="14"/>
                <w:color w:val="auto"/>
              </w:rPr>
            </w:pPr>
          </w:p>
        </w:tc>
        <w:tc>
          <w:tcPr>
            <w:tcW w:w="5360" w:type="dxa"/>
            <w:vAlign w:val="bottom"/>
            <w:gridSpan w:val="5"/>
          </w:tcPr>
          <w:p>
            <w:pPr>
              <w:spacing w:after="0"/>
              <w:rPr>
                <w:sz w:val="20"/>
                <w:szCs w:val="20"/>
                <w:color w:val="auto"/>
              </w:rPr>
            </w:pPr>
            <w:r>
              <w:rPr>
                <w:rFonts w:ascii="Arial" w:cs="Arial" w:eastAsia="Arial" w:hAnsi="Arial"/>
                <w:sz w:val="14"/>
                <w:szCs w:val="14"/>
                <w:color w:val="auto"/>
                <w:w w:val="92"/>
              </w:rPr>
              <w:t>of Publicly Announced Plans or Programs</w:t>
            </w:r>
            <w:r>
              <w:rPr>
                <w:rFonts w:ascii="Arial" w:cs="Arial" w:eastAsia="Arial" w:hAnsi="Arial"/>
                <w:sz w:val="12"/>
                <w:szCs w:val="12"/>
                <w:color w:val="auto"/>
                <w:w w:val="92"/>
              </w:rPr>
              <w:t>1</w:t>
            </w:r>
            <w:r>
              <w:rPr>
                <w:rFonts w:ascii="Arial" w:cs="Arial" w:eastAsia="Arial" w:hAnsi="Arial"/>
                <w:sz w:val="14"/>
                <w:szCs w:val="14"/>
                <w:color w:val="auto"/>
                <w:w w:val="92"/>
              </w:rPr>
              <w:t xml:space="preserve"> Yet Be Purchased Under the Plans or Program(s)</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through 31, 2005</w:t>
            </w:r>
          </w:p>
        </w:tc>
        <w:tc>
          <w:tcPr>
            <w:tcW w:w="2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November 1 through 30, 2005</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right"/>
              <w:ind w:right="16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31, 2005</w:t>
            </w: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25,600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47.22</w:t>
            </w:r>
          </w:p>
        </w:tc>
        <w:tc>
          <w:tcPr>
            <w:tcW w:w="27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25,600</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98,791,202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25,600</w:t>
            </w:r>
          </w:p>
        </w:tc>
        <w:tc>
          <w:tcPr>
            <w:tcW w:w="2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47.22</w:t>
            </w:r>
          </w:p>
        </w:tc>
        <w:tc>
          <w:tcPr>
            <w:tcW w:w="2760" w:type="dxa"/>
            <w:vAlign w:val="bottom"/>
            <w:gridSpan w:val="2"/>
          </w:tcPr>
          <w:p>
            <w:pPr>
              <w:jc w:val="right"/>
              <w:ind w:right="162"/>
              <w:spacing w:after="0"/>
              <w:rPr>
                <w:sz w:val="20"/>
                <w:szCs w:val="20"/>
                <w:color w:val="auto"/>
              </w:rPr>
            </w:pPr>
            <w:r>
              <w:rPr>
                <w:rFonts w:ascii="Arial" w:cs="Arial" w:eastAsia="Arial" w:hAnsi="Arial"/>
                <w:sz w:val="18"/>
                <w:szCs w:val="18"/>
                <w:color w:val="auto"/>
              </w:rPr>
              <w:t>25,600</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98,791,202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220" w:right="200" w:hanging="212"/>
        <w:spacing w:after="0" w:line="264"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repurchases its common shares under a share repurchase program that was approved by the Board of Directors and publicly announced on October 27, 2005 (the “Share Repurchase Program”). Under the Share Repurchase Program, the Company is authorized to purchase $100 million of the Company’s common shares through September 30, 2006.</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of Shareholders of Scotts Miracle-Gro (the “Annual Meeting”) was held in Marysville, Ohio on January 26,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result of the vote of the shareholders in the election of three directors, for terms of three years each,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NOMINEE</w:t>
            </w:r>
          </w:p>
        </w:tc>
        <w:tc>
          <w:tcPr>
            <w:tcW w:w="56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VOTES FOR</w:t>
            </w:r>
          </w:p>
        </w:tc>
        <w:tc>
          <w:tcPr>
            <w:tcW w:w="5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Arnold W. Donald</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62,418,062</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1,898,577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Mindy F. Grossman</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w w:val="99"/>
              </w:rPr>
              <w:t>63,977,362</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339,277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Gordon F. Brunner</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63,803,089</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513,550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Each of the nominees was elected. The other directors whose terms of office continue after the Annual Meeting are Mark R. Baker, Joseph P. Flannery, James Hagedorn, Katherine Hagedorn Littlefield, Karen G. Mills, Patrick J. Norton and Stephanie M. Shern.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amendment and restatement of The Scotts Miracle-Gro Company Discounted Stock Purchase Plan was approved. The result of the vote was: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auto"/>
            </w:tcBorders>
          </w:tcPr>
          <w:p>
            <w:pPr>
              <w:jc w:val="right"/>
              <w:ind w:right="2059"/>
              <w:spacing w:after="0"/>
              <w:rPr>
                <w:sz w:val="20"/>
                <w:szCs w:val="20"/>
                <w:color w:val="auto"/>
              </w:rPr>
            </w:pPr>
            <w:r>
              <w:rPr>
                <w:rFonts w:ascii="Arial" w:cs="Arial" w:eastAsia="Arial" w:hAnsi="Arial"/>
                <w:sz w:val="14"/>
                <w:szCs w:val="14"/>
                <w:b w:val="1"/>
                <w:bCs w:val="1"/>
                <w:color w:val="auto"/>
              </w:rPr>
              <w:t>VOTES FOR</w:t>
            </w:r>
          </w:p>
        </w:tc>
        <w:tc>
          <w:tcPr>
            <w:tcW w:w="4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4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4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0" w:type="dxa"/>
            <w:vAlign w:val="bottom"/>
          </w:tcPr>
          <w:p>
            <w:pPr>
              <w:spacing w:after="0"/>
              <w:rPr>
                <w:sz w:val="19"/>
                <w:szCs w:val="19"/>
                <w:color w:val="auto"/>
              </w:rPr>
            </w:pPr>
          </w:p>
        </w:tc>
        <w:tc>
          <w:tcPr>
            <w:tcW w:w="5100" w:type="dxa"/>
            <w:vAlign w:val="bottom"/>
          </w:tcPr>
          <w:p>
            <w:pPr>
              <w:jc w:val="right"/>
              <w:ind w:right="4219"/>
              <w:spacing w:after="0"/>
              <w:rPr>
                <w:sz w:val="20"/>
                <w:szCs w:val="20"/>
                <w:color w:val="auto"/>
              </w:rPr>
            </w:pPr>
            <w:r>
              <w:rPr>
                <w:rFonts w:ascii="Arial" w:cs="Arial" w:eastAsia="Arial" w:hAnsi="Arial"/>
                <w:sz w:val="18"/>
                <w:szCs w:val="18"/>
                <w:color w:val="auto"/>
                <w:w w:val="86"/>
              </w:rPr>
              <w:t>58,741,480</w:t>
            </w:r>
          </w:p>
        </w:tc>
        <w:tc>
          <w:tcPr>
            <w:tcW w:w="420" w:type="dxa"/>
            <w:vAlign w:val="bottom"/>
          </w:tcPr>
          <w:p>
            <w:pPr>
              <w:spacing w:after="0"/>
              <w:rPr>
                <w:sz w:val="19"/>
                <w:szCs w:val="19"/>
                <w:color w:val="auto"/>
              </w:rPr>
            </w:pPr>
          </w:p>
        </w:tc>
        <w:tc>
          <w:tcPr>
            <w:tcW w:w="1580" w:type="dxa"/>
            <w:vAlign w:val="bottom"/>
          </w:tcPr>
          <w:p>
            <w:pPr>
              <w:jc w:val="right"/>
              <w:ind w:right="419"/>
              <w:spacing w:after="0"/>
              <w:rPr>
                <w:sz w:val="20"/>
                <w:szCs w:val="20"/>
                <w:color w:val="auto"/>
              </w:rPr>
            </w:pPr>
            <w:r>
              <w:rPr>
                <w:rFonts w:ascii="Arial" w:cs="Arial" w:eastAsia="Arial" w:hAnsi="Arial"/>
                <w:sz w:val="18"/>
                <w:szCs w:val="18"/>
                <w:color w:val="auto"/>
              </w:rPr>
              <w:t>435,901</w:t>
            </w:r>
          </w:p>
        </w:tc>
        <w:tc>
          <w:tcPr>
            <w:tcW w:w="420" w:type="dxa"/>
            <w:vAlign w:val="bottom"/>
          </w:tcPr>
          <w:p>
            <w:pPr>
              <w:spacing w:after="0"/>
              <w:rPr>
                <w:sz w:val="19"/>
                <w:szCs w:val="19"/>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187,384</w:t>
            </w:r>
          </w:p>
        </w:tc>
        <w:tc>
          <w:tcPr>
            <w:tcW w:w="420" w:type="dxa"/>
            <w:vAlign w:val="bottom"/>
          </w:tcPr>
          <w:p>
            <w:pPr>
              <w:spacing w:after="0"/>
              <w:rPr>
                <w:sz w:val="19"/>
                <w:szCs w:val="19"/>
                <w:color w:val="auto"/>
              </w:rPr>
            </w:pPr>
          </w:p>
        </w:tc>
        <w:tc>
          <w:tcPr>
            <w:tcW w:w="2020" w:type="dxa"/>
            <w:vAlign w:val="bottom"/>
          </w:tcPr>
          <w:p>
            <w:pPr>
              <w:jc w:val="right"/>
              <w:ind w:right="559"/>
              <w:spacing w:after="0"/>
              <w:rPr>
                <w:sz w:val="20"/>
                <w:szCs w:val="20"/>
                <w:color w:val="auto"/>
              </w:rPr>
            </w:pPr>
            <w:r>
              <w:rPr>
                <w:rFonts w:ascii="Arial" w:cs="Arial" w:eastAsia="Arial" w:hAnsi="Arial"/>
                <w:sz w:val="18"/>
                <w:szCs w:val="18"/>
                <w:color w:val="auto"/>
              </w:rPr>
              <w:t>4,951,874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was approved. The result of the vote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Borders>
              <w:bottom w:val="single" w:sz="8" w:color="auto"/>
            </w:tcBorders>
          </w:tcPr>
          <w:p>
            <w:pPr>
              <w:jc w:val="right"/>
              <w:ind w:right="1979"/>
              <w:spacing w:after="0"/>
              <w:rPr>
                <w:sz w:val="20"/>
                <w:szCs w:val="20"/>
                <w:color w:val="auto"/>
              </w:rPr>
            </w:pPr>
            <w:r>
              <w:rPr>
                <w:rFonts w:ascii="Arial" w:cs="Arial" w:eastAsia="Arial" w:hAnsi="Arial"/>
                <w:sz w:val="14"/>
                <w:szCs w:val="14"/>
                <w:b w:val="1"/>
                <w:bCs w:val="1"/>
                <w:color w:val="auto"/>
              </w:rPr>
              <w:t>VOTES FOR</w:t>
            </w:r>
          </w:p>
        </w:tc>
        <w:tc>
          <w:tcPr>
            <w:tcW w:w="3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3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40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0" w:type="dxa"/>
            <w:vAlign w:val="bottom"/>
          </w:tcPr>
          <w:p>
            <w:pPr>
              <w:spacing w:after="0"/>
              <w:rPr>
                <w:sz w:val="19"/>
                <w:szCs w:val="19"/>
                <w:color w:val="auto"/>
              </w:rPr>
            </w:pPr>
          </w:p>
        </w:tc>
        <w:tc>
          <w:tcPr>
            <w:tcW w:w="4940" w:type="dxa"/>
            <w:vAlign w:val="bottom"/>
          </w:tcPr>
          <w:p>
            <w:pPr>
              <w:jc w:val="right"/>
              <w:ind w:right="4059"/>
              <w:spacing w:after="0"/>
              <w:rPr>
                <w:sz w:val="20"/>
                <w:szCs w:val="20"/>
                <w:color w:val="auto"/>
              </w:rPr>
            </w:pPr>
            <w:r>
              <w:rPr>
                <w:rFonts w:ascii="Arial" w:cs="Arial" w:eastAsia="Arial" w:hAnsi="Arial"/>
                <w:sz w:val="18"/>
                <w:szCs w:val="18"/>
                <w:color w:val="auto"/>
                <w:w w:val="86"/>
              </w:rPr>
              <w:t>46,529,593</w:t>
            </w:r>
          </w:p>
        </w:tc>
        <w:tc>
          <w:tcPr>
            <w:tcW w:w="380" w:type="dxa"/>
            <w:vAlign w:val="bottom"/>
          </w:tcPr>
          <w:p>
            <w:pPr>
              <w:spacing w:after="0"/>
              <w:rPr>
                <w:sz w:val="19"/>
                <w:szCs w:val="19"/>
                <w:color w:val="auto"/>
              </w:rPr>
            </w:pPr>
          </w:p>
        </w:tc>
        <w:tc>
          <w:tcPr>
            <w:tcW w:w="1820" w:type="dxa"/>
            <w:vAlign w:val="bottom"/>
          </w:tcPr>
          <w:p>
            <w:pPr>
              <w:jc w:val="right"/>
              <w:ind w:right="419"/>
              <w:spacing w:after="0"/>
              <w:rPr>
                <w:sz w:val="20"/>
                <w:szCs w:val="20"/>
                <w:color w:val="auto"/>
              </w:rPr>
            </w:pPr>
            <w:r>
              <w:rPr>
                <w:rFonts w:ascii="Arial" w:cs="Arial" w:eastAsia="Arial" w:hAnsi="Arial"/>
                <w:sz w:val="18"/>
                <w:szCs w:val="18"/>
                <w:color w:val="auto"/>
              </w:rPr>
              <w:t>12,671,983</w:t>
            </w:r>
          </w:p>
        </w:tc>
        <w:tc>
          <w:tcPr>
            <w:tcW w:w="38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8"/>
                <w:szCs w:val="18"/>
                <w:color w:val="auto"/>
              </w:rPr>
              <w:t>163,189</w:t>
            </w:r>
          </w:p>
        </w:tc>
        <w:tc>
          <w:tcPr>
            <w:tcW w:w="400" w:type="dxa"/>
            <w:vAlign w:val="bottom"/>
          </w:tcPr>
          <w:p>
            <w:pPr>
              <w:spacing w:after="0"/>
              <w:rPr>
                <w:sz w:val="19"/>
                <w:szCs w:val="19"/>
                <w:color w:val="auto"/>
              </w:rPr>
            </w:pPr>
          </w:p>
        </w:tc>
        <w:tc>
          <w:tcPr>
            <w:tcW w:w="2020" w:type="dxa"/>
            <w:vAlign w:val="bottom"/>
          </w:tcPr>
          <w:p>
            <w:pPr>
              <w:jc w:val="right"/>
              <w:ind w:right="559"/>
              <w:spacing w:after="0"/>
              <w:rPr>
                <w:sz w:val="20"/>
                <w:szCs w:val="20"/>
                <w:color w:val="auto"/>
              </w:rPr>
            </w:pPr>
            <w:r>
              <w:rPr>
                <w:rFonts w:ascii="Arial" w:cs="Arial" w:eastAsia="Arial" w:hAnsi="Arial"/>
                <w:sz w:val="18"/>
                <w:szCs w:val="18"/>
                <w:color w:val="auto"/>
              </w:rPr>
              <w:t>4,951,875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Executive/Management Incentive Plan was approved. The result of the vote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Borders>
              <w:bottom w:val="single" w:sz="8" w:color="auto"/>
            </w:tcBorders>
          </w:tcPr>
          <w:p>
            <w:pPr>
              <w:jc w:val="right"/>
              <w:ind w:right="2019"/>
              <w:spacing w:after="0"/>
              <w:rPr>
                <w:sz w:val="20"/>
                <w:szCs w:val="20"/>
                <w:color w:val="auto"/>
              </w:rPr>
            </w:pPr>
            <w:r>
              <w:rPr>
                <w:rFonts w:ascii="Arial" w:cs="Arial" w:eastAsia="Arial" w:hAnsi="Arial"/>
                <w:sz w:val="14"/>
                <w:szCs w:val="14"/>
                <w:b w:val="1"/>
                <w:bCs w:val="1"/>
                <w:color w:val="auto"/>
              </w:rPr>
              <w:t>VOTES FOR</w:t>
            </w:r>
          </w:p>
        </w:tc>
        <w:tc>
          <w:tcPr>
            <w:tcW w:w="38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3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40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0" w:type="dxa"/>
            <w:vAlign w:val="bottom"/>
          </w:tcPr>
          <w:p>
            <w:pPr>
              <w:spacing w:after="0"/>
              <w:rPr>
                <w:sz w:val="19"/>
                <w:szCs w:val="19"/>
                <w:color w:val="auto"/>
              </w:rPr>
            </w:pPr>
          </w:p>
        </w:tc>
        <w:tc>
          <w:tcPr>
            <w:tcW w:w="5020" w:type="dxa"/>
            <w:vAlign w:val="bottom"/>
          </w:tcPr>
          <w:p>
            <w:pPr>
              <w:jc w:val="right"/>
              <w:ind w:right="4139"/>
              <w:spacing w:after="0"/>
              <w:rPr>
                <w:sz w:val="20"/>
                <w:szCs w:val="20"/>
                <w:color w:val="auto"/>
              </w:rPr>
            </w:pPr>
            <w:r>
              <w:rPr>
                <w:rFonts w:ascii="Arial" w:cs="Arial" w:eastAsia="Arial" w:hAnsi="Arial"/>
                <w:sz w:val="18"/>
                <w:szCs w:val="18"/>
                <w:color w:val="auto"/>
                <w:w w:val="86"/>
              </w:rPr>
              <w:t>55,817,451</w:t>
            </w:r>
          </w:p>
        </w:tc>
        <w:tc>
          <w:tcPr>
            <w:tcW w:w="380" w:type="dxa"/>
            <w:vAlign w:val="bottom"/>
          </w:tcPr>
          <w:p>
            <w:pPr>
              <w:spacing w:after="0"/>
              <w:rPr>
                <w:sz w:val="19"/>
                <w:szCs w:val="19"/>
                <w:color w:val="auto"/>
              </w:rPr>
            </w:pPr>
          </w:p>
        </w:tc>
        <w:tc>
          <w:tcPr>
            <w:tcW w:w="1740" w:type="dxa"/>
            <w:vAlign w:val="bottom"/>
          </w:tcPr>
          <w:p>
            <w:pPr>
              <w:jc w:val="right"/>
              <w:ind w:right="419"/>
              <w:spacing w:after="0"/>
              <w:rPr>
                <w:sz w:val="20"/>
                <w:szCs w:val="20"/>
                <w:color w:val="auto"/>
              </w:rPr>
            </w:pPr>
            <w:r>
              <w:rPr>
                <w:rFonts w:ascii="Arial" w:cs="Arial" w:eastAsia="Arial" w:hAnsi="Arial"/>
                <w:sz w:val="18"/>
                <w:szCs w:val="18"/>
                <w:color w:val="auto"/>
              </w:rPr>
              <w:t>3,388,612</w:t>
            </w:r>
          </w:p>
        </w:tc>
        <w:tc>
          <w:tcPr>
            <w:tcW w:w="38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8"/>
                <w:szCs w:val="18"/>
                <w:color w:val="auto"/>
              </w:rPr>
              <w:t>158,701</w:t>
            </w:r>
          </w:p>
        </w:tc>
        <w:tc>
          <w:tcPr>
            <w:tcW w:w="400" w:type="dxa"/>
            <w:vAlign w:val="bottom"/>
          </w:tcPr>
          <w:p>
            <w:pPr>
              <w:spacing w:after="0"/>
              <w:rPr>
                <w:sz w:val="19"/>
                <w:szCs w:val="19"/>
                <w:color w:val="auto"/>
              </w:rPr>
            </w:pPr>
          </w:p>
        </w:tc>
        <w:tc>
          <w:tcPr>
            <w:tcW w:w="2020" w:type="dxa"/>
            <w:vAlign w:val="bottom"/>
          </w:tcPr>
          <w:p>
            <w:pPr>
              <w:jc w:val="right"/>
              <w:ind w:right="559"/>
              <w:spacing w:after="0"/>
              <w:rPr>
                <w:sz w:val="20"/>
                <w:szCs w:val="20"/>
                <w:color w:val="auto"/>
              </w:rPr>
            </w:pPr>
            <w:r>
              <w:rPr>
                <w:rFonts w:ascii="Arial" w:cs="Arial" w:eastAsia="Arial" w:hAnsi="Arial"/>
                <w:sz w:val="18"/>
                <w:szCs w:val="18"/>
                <w:color w:val="auto"/>
              </w:rPr>
              <w:t>4,951,875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proposal submitted by Mr. John C. Harrington to declassify the Company’s Board of Directors was not approved. The result of the vote was: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VOTES FOR</w:t>
            </w:r>
          </w:p>
        </w:tc>
        <w:tc>
          <w:tcPr>
            <w:tcW w:w="3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3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40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26,968,697</w:t>
            </w:r>
          </w:p>
        </w:tc>
        <w:tc>
          <w:tcPr>
            <w:tcW w:w="380" w:type="dxa"/>
            <w:vAlign w:val="bottom"/>
          </w:tcPr>
          <w:p>
            <w:pPr>
              <w:spacing w:after="0"/>
              <w:rPr>
                <w:sz w:val="19"/>
                <w:szCs w:val="19"/>
                <w:color w:val="auto"/>
              </w:rPr>
            </w:pPr>
          </w:p>
        </w:tc>
        <w:tc>
          <w:tcPr>
            <w:tcW w:w="1820" w:type="dxa"/>
            <w:vAlign w:val="bottom"/>
          </w:tcPr>
          <w:p>
            <w:pPr>
              <w:jc w:val="right"/>
              <w:ind w:right="419"/>
              <w:spacing w:after="0"/>
              <w:rPr>
                <w:sz w:val="20"/>
                <w:szCs w:val="20"/>
                <w:color w:val="auto"/>
              </w:rPr>
            </w:pPr>
            <w:r>
              <w:rPr>
                <w:rFonts w:ascii="Arial" w:cs="Arial" w:eastAsia="Arial" w:hAnsi="Arial"/>
                <w:sz w:val="18"/>
                <w:szCs w:val="18"/>
                <w:color w:val="auto"/>
              </w:rPr>
              <w:t>31,968,320</w:t>
            </w:r>
          </w:p>
        </w:tc>
        <w:tc>
          <w:tcPr>
            <w:tcW w:w="38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8"/>
                <w:szCs w:val="18"/>
                <w:color w:val="auto"/>
              </w:rPr>
              <w:t>427,747</w:t>
            </w:r>
          </w:p>
        </w:tc>
        <w:tc>
          <w:tcPr>
            <w:tcW w:w="400" w:type="dxa"/>
            <w:vAlign w:val="bottom"/>
          </w:tcPr>
          <w:p>
            <w:pPr>
              <w:spacing w:after="0"/>
              <w:rPr>
                <w:sz w:val="19"/>
                <w:szCs w:val="19"/>
                <w:color w:val="auto"/>
              </w:rPr>
            </w:pPr>
          </w:p>
        </w:tc>
        <w:tc>
          <w:tcPr>
            <w:tcW w:w="2020" w:type="dxa"/>
            <w:vAlign w:val="bottom"/>
          </w:tcPr>
          <w:p>
            <w:pPr>
              <w:jc w:val="right"/>
              <w:ind w:right="559"/>
              <w:spacing w:after="0"/>
              <w:rPr>
                <w:sz w:val="20"/>
                <w:szCs w:val="20"/>
                <w:color w:val="auto"/>
              </w:rPr>
            </w:pPr>
            <w:r>
              <w:rPr>
                <w:rFonts w:ascii="Arial" w:cs="Arial" w:eastAsia="Arial" w:hAnsi="Arial"/>
                <w:sz w:val="18"/>
                <w:szCs w:val="18"/>
                <w:color w:val="auto"/>
              </w:rPr>
              <w:t>4,951,875</w:t>
            </w:r>
          </w:p>
        </w:tc>
      </w:tr>
      <w:tr>
        <w:trPr>
          <w:trHeight w:val="418"/>
        </w:trPr>
        <w:tc>
          <w:tcPr>
            <w:tcW w:w="4960" w:type="dxa"/>
            <w:vAlign w:val="bottom"/>
            <w:gridSpan w:val="2"/>
          </w:tcPr>
          <w:p>
            <w:pPr>
              <w:spacing w:after="0"/>
              <w:rPr>
                <w:sz w:val="20"/>
                <w:szCs w:val="20"/>
                <w:color w:val="auto"/>
              </w:rPr>
            </w:pPr>
            <w:r>
              <w:rPr>
                <w:rFonts w:ascii="Arial" w:cs="Arial" w:eastAsia="Arial" w:hAnsi="Arial"/>
                <w:sz w:val="18"/>
                <w:szCs w:val="18"/>
                <w:color w:val="auto"/>
              </w:rPr>
              <w:t>ITEM 5. OTHER INFORMATION</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2" w:lineRule="exact"/>
        <w:rPr>
          <w:sz w:val="20"/>
          <w:szCs w:val="20"/>
          <w:color w:val="auto"/>
        </w:rPr>
      </w:pPr>
    </w:p>
    <w:p>
      <w:pPr>
        <w:ind w:right="20" w:firstLine="233"/>
        <w:spacing w:after="0" w:line="267" w:lineRule="auto"/>
        <w:tabs>
          <w:tab w:leader="none" w:pos="4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9, 2006, the Company and The Scotts Company LLC entered into a Third Amendment to Employment Agreement and Covenant Not to Compete with Robert F. Bernstock, effective as of October 1, 2005 (the “Bernstock Third Amendment”). The following description of the Bernstock Third Amendment is qualified in its entirety by reference to the actual terms of the Bernstock Third Amendment, which is filed with this Quarterly Report on Form 10-Q as Exhibit 10(c). The Bernstock Third Amendment amends the terms of Mr. Bernstock’s Employment Agreement and Covenant Not to Compete effective as of October 1, 2004 (the “Employment Agreement”) to (a) amend his title and duties to President and Chief Operating Officer of The Scotts Company LLC effective October 1, 2005 and President of the Company effective December 9, 2005; (b) clarify that during the term of his Employment Agreement, a change in Mr. Bernstock’s assignments or duties will not constitute “Constructive Termination”, as defined in Paragraph 2(c) of his Employment Agreement, if, in any given fiscal year, Mr. Bernstock does not lose supervision or reporting relationships over business functions or segments that have generated $100 million or more of revenue in the prior fiscal year, or which constitute a core business function of the Company; (c) increase Mr. Bernstock’s base annual salary to $660,000; (d) amend Mr. Bernstock’s benefit plan participation to provide that Mr. Bernstock: (i) will be entitled to participate in all of the Company’s and Scotts LLC’s benefit programs for senior management executives; (ii) will receive holidays and sick leave in accordance with the Company’s policies for senior executive officers; (iii) will receive an automobile allowance of no more than $2,000 annually; and (iv) for himself and, in some circumstances, members of his immediate family will receive use of one or more Company-owned or leased and Company operated aircraft in accordance with the Company’s standard executive flight and travel policies, in any event not to exceed more than thirty hours of personal use per year; and (e) provided he completes at least six years of full-time continuous employment with the Company, the Company will extend active employee health care benefits required to be available to Mr. Bernstock for a limited period (“COBRA Coverage”) under Part Six of Title One of ERISA, until Mr. Bernstock attains the age of sixty-five years (or, in the event of Mr. Bernstock’s death, would have attained the age of sixty-five years) or becomes entitled to benefits under the Federal “Medicare Part A” program, whichever shall first occur. The Bernstock Third Amendment also amended the Employment Agreement to specifically provide that the Employment Agreement will be administered in a manner reasonably expected to avoid any penalties under Section 409A of the Internal Revenue Code of 1986, as amended.</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October 12, 2005, the Compensation and Organization Committee of the Company approved the award of nonqualified stock options (“NSOs”) to purchase 16,900 common shares (33,800 common shares as adjusted for the 2-for-1 stock split distributed on November 9, 2005) to Mr. Robert F. Bernstock, which award was evidenced by the Company’s specimen form of award agreement for awards granted to employees under the Company’s 2003 Stock Option and Incentive Equity Plan. The following description of the award agreement is qualified in its entirety by reference to the actual terms of the award agreement, which is filed with this Quarterly Report on Form 10-Q as Exhibit 10(d). Each NSO represents the right to purchase one common share of the Company. The exercise price for each common share purchased is $42.50 (as adjusted for the 2-for-1 stock split distributed on November 9, 2005). The NSOs will vest on October 12, 2008 and expire on October 12, 2015.</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Also on October 12, 2005, the Compensation and Organization Committee of the Company approved the award of 3,200 shares of Restricted Stock (6,400 shares of Restricted Stock as adjusted for the 2-for-1 stock split on November 9, 2005) to Mr. Bernstock which award was evidenced by the Company’s specimen form of award agreement for awards granted to employees under the Company’s 2003 Stock Option and Incentive Equity Plan. The following description of the award agreement is qualified in its entirety by reference to the actual terms of the award agreement, which is filed with this Quarterly Report on Form 10-Q as Exhibit 10(e). Each restricted share represents a contingent right to receive one common share of the Company. The shares of Restricted Stock will mature into an equal number of common shares of the Company if Mr. Bernstock is actively employed by the Company on October 12, 2008. Mr. Bernstock will have the right to vote the common shares underlying the Restricted Stock. However, the Company will defer distribution of any dividends that are declared on the common shares underlying the shares of Restricted Stock until such time as the restriction is satisfied.</w:t>
      </w:r>
    </w:p>
    <w:p>
      <w:pPr>
        <w:sectPr>
          <w:pgSz w:w="11900" w:h="16838" w:orient="portrait"/>
          <w:cols w:equalWidth="0" w:num="1">
            <w:col w:w="11420"/>
          </w:cols>
          <w:pgMar w:left="240" w:top="419" w:right="239" w:bottom="69"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9"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9, 2006, the Company and Mr. Bernstock entered into amendments (the “Award Amendments”) to the award agreements evidencing the October 12, 2005 grants of NSOs covering 33,800 common shares (as adjusted) and 6,400 shares of Restricted Stock (as adjusted) to Mr. Bernstock. The following description of the Award Amendments is qualified in its entirety by reference to the actual terms of the Award Amendments, which are filed respectively with this Quarterly Report on Form 10-Q as Exhibits 10(f) and 10(g). These Award Amendments serve to make the general terms and conditions specified in the award agreements consistent with the termination provisions included in Mr. Bernstock’s Employment Agreement, as amended. Each Award Amendment provides that: (a) if Mr. Bernstock’s employment is terminated for cause, other than due to “Constructive Termination” as defined in Mr. Bernstock’s Employment Agreement, the award may expire earlier than its expiration date as provided in the Company’s 2003 Stock Option and Incentive Equity Plan based on those events; (b) Mr. Bernstock’s NSO and Restricted Stock awards are noncancellable, unless Mr. Bernstock consents in writing; and (c) the Company may amend or terminate the 2003 Stock Option and Incentive Equity Plan at any time, but may not cancel or terminate Mr. Bernstock’s award without his written consent. Mr. Bernstock’s awards will vest, become exercisable, or mature, as applicable, in the event of his termination of employment by the Company for any reason other than for “Cause”, or a resignation following “Constructive Termination,” in each case as such terms are defined in the Employment Agreement.</w:t>
      </w:r>
    </w:p>
    <w:p>
      <w:pPr>
        <w:spacing w:after="0" w:line="18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previously reported in the Company’s Current Report on Form 8-K filed on December 14, 2005, on December 9, 2005, the Compensation and Organization Committee of the Company awarded 10,000 performance shares to Robert F. Bernstock. A copy of The Scotts Miracle-Gro Company 2003 Stock Option and Incentive Equity Plan Award Agreement for Nondirectors evidencing this award is filed with this Quarterly Report on Form 10-Q as Exhibit 10(a).</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Company is filing with this Current Report on Form 8-K the specimen forms of the Award Agreements to be used to evidence the following types of awards to be granted under The Scotts Miracle-Gro Company 2006 Long-Term Incentive Plan: (a) time-based incentive stock options for employees;</w:t>
      </w:r>
    </w:p>
    <w:p>
      <w:pPr>
        <w:jc w:val="both"/>
        <w:ind w:right="100" w:firstLine="8"/>
        <w:spacing w:after="0" w:line="27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time-based nonqualified stock options for employees; (c) time-based restricted stock for employees; (d) time-based/cash-settled stock appreciation rights for employees; (e) time-based/stock-settled stock appreciation rights for employees; (f) time-based restricted stock units for employees; and (g) performance shares for employees. These specimen forms of Award Agreement are filed with this Quarterly Report on Form 10-Q as Exhibit 10(b).</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33 for a list of the exhibits included herewith.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288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February 9, 2006</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and Principal Accounting Officer) (Duly</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Authorized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60" w:type="dxa"/>
            <w:vAlign w:val="bottom"/>
          </w:tcPr>
          <w:p>
            <w:pPr>
              <w:jc w:val="center"/>
              <w:ind w:right="133"/>
              <w:spacing w:after="0"/>
              <w:rPr>
                <w:sz w:val="20"/>
                <w:szCs w:val="20"/>
                <w:color w:val="auto"/>
              </w:rPr>
            </w:pPr>
            <w:r>
              <w:rPr>
                <w:rFonts w:ascii="Arial" w:cs="Arial" w:eastAsia="Arial" w:hAnsi="Arial"/>
                <w:sz w:val="18"/>
                <w:szCs w:val="18"/>
                <w:color w:val="auto"/>
                <w:w w:val="96"/>
              </w:rPr>
              <w:t>THE SCOTTS MIRACLE-GRO COMPANY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60" w:type="dxa"/>
            <w:vAlign w:val="bottom"/>
          </w:tcPr>
          <w:p>
            <w:pPr>
              <w:jc w:val="center"/>
              <w:ind w:right="133"/>
              <w:spacing w:after="0"/>
              <w:rPr>
                <w:sz w:val="20"/>
                <w:szCs w:val="20"/>
                <w:color w:val="auto"/>
              </w:rPr>
            </w:pPr>
            <w:r>
              <w:rPr>
                <w:rFonts w:ascii="Arial" w:cs="Arial" w:eastAsia="Arial" w:hAnsi="Arial"/>
                <w:sz w:val="18"/>
                <w:szCs w:val="18"/>
                <w:color w:val="auto"/>
                <w:w w:val="94"/>
              </w:rPr>
              <w:t>QUARTERLY REPORT ON FORM 10-Q</w:t>
            </w: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960" w:type="dxa"/>
            <w:vAlign w:val="bottom"/>
          </w:tcPr>
          <w:p>
            <w:pPr>
              <w:jc w:val="center"/>
              <w:ind w:right="133"/>
              <w:spacing w:after="0"/>
              <w:rPr>
                <w:sz w:val="20"/>
                <w:szCs w:val="20"/>
                <w:color w:val="auto"/>
              </w:rPr>
            </w:pPr>
            <w:r>
              <w:rPr>
                <w:rFonts w:ascii="Arial" w:cs="Arial" w:eastAsia="Arial" w:hAnsi="Arial"/>
                <w:sz w:val="18"/>
                <w:szCs w:val="18"/>
                <w:color w:val="auto"/>
                <w:w w:val="95"/>
              </w:rPr>
              <w:t>FOR THE FISCAL QUARTER ENDED DECEMBER 31, 2005</w:t>
            </w:r>
          </w:p>
        </w:tc>
      </w:tr>
      <w:tr>
        <w:trPr>
          <w:trHeight w:val="32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60" w:type="dxa"/>
            <w:vAlign w:val="bottom"/>
          </w:tcPr>
          <w:p>
            <w:pPr>
              <w:jc w:val="center"/>
              <w:ind w:right="133"/>
              <w:spacing w:after="0"/>
              <w:rPr>
                <w:sz w:val="20"/>
                <w:szCs w:val="20"/>
                <w:color w:val="auto"/>
              </w:rPr>
            </w:pPr>
            <w:r>
              <w:rPr>
                <w:rFonts w:ascii="Arial" w:cs="Arial" w:eastAsia="Arial" w:hAnsi="Arial"/>
                <w:sz w:val="18"/>
                <w:szCs w:val="18"/>
                <w:color w:val="auto"/>
                <w:w w:val="98"/>
              </w:rPr>
              <w:t>INDEX TO EXHIBITS</w:t>
            </w:r>
          </w:p>
        </w:tc>
      </w:tr>
      <w:tr>
        <w:trPr>
          <w:trHeight w:val="36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896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0"/>
              </w:rPr>
              <w:t>10(a)</w:t>
            </w:r>
          </w:p>
        </w:tc>
        <w:tc>
          <w:tcPr>
            <w:tcW w:w="320" w:type="dxa"/>
            <w:vAlign w:val="bottom"/>
          </w:tcPr>
          <w:p>
            <w:pPr>
              <w:spacing w:after="0"/>
              <w:rPr>
                <w:sz w:val="16"/>
                <w:szCs w:val="16"/>
                <w:color w:val="auto"/>
              </w:rPr>
            </w:pPr>
          </w:p>
        </w:tc>
        <w:tc>
          <w:tcPr>
            <w:tcW w:w="8960" w:type="dxa"/>
            <w:vAlign w:val="bottom"/>
          </w:tcPr>
          <w:p>
            <w:pPr>
              <w:spacing w:after="0" w:line="195" w:lineRule="exact"/>
              <w:rPr>
                <w:sz w:val="20"/>
                <w:szCs w:val="20"/>
                <w:color w:val="auto"/>
              </w:rPr>
            </w:pPr>
            <w:r>
              <w:rPr>
                <w:rFonts w:ascii="Arial" w:cs="Arial" w:eastAsia="Arial" w:hAnsi="Arial"/>
                <w:sz w:val="18"/>
                <w:szCs w:val="18"/>
                <w:color w:val="auto"/>
                <w:w w:val="97"/>
              </w:rPr>
              <w:t>The Scotts Miracle-Gro Company 2003 Stock Option and Incentive Equity Plan Award Agreement for Nondirectors,</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2"/>
              </w:rPr>
              <w:t>effective as of December 9, 2005, between The Scotts Miracle-Gro Company and Robert F. Bernstock, in respect of grant</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of 10,000 Performance Shares.</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10(b)</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1"/>
              </w:rPr>
              <w:t>Specimen form of Award Agreement to evidence Time-Based Nonqualified Stock Options for Employees under The Scotts</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Miracle-Gro Company 2006 Long-Term Incentive Plan.</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10(c)</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1"/>
              </w:rPr>
              <w:t>Third Amendment to Employment Agreement and Covenant Not to Compete, executed February 9, 2006 to be effective as</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7"/>
              </w:rPr>
              <w:t>of October 1, 2005, between The Scotts Miracle-Gro Company, The Scotts Company LLC and Robert F. Bernstock.</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10(d)</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7"/>
              </w:rPr>
              <w:t>The Scotts Miracle-Gro Company 2003 Stock Option and Incentive Equity Plan Award Agreement for Nondirectors,</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1"/>
              </w:rPr>
              <w:t>effective as of October 12, 2005, between The Scotts Miracle-Gro Company and Robert F. Bernstock, in respect of grant of</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1"/>
              </w:rPr>
              <w:t>Nonqualified Stock Options to purchase 16,900 common shares (33,800 common shares as adjusted for 2-for-1 Stock Split</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distributed on November 9, 2005).</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10(e)</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7"/>
              </w:rPr>
              <w:t>The Scotts Miracle-Gro Company 2003 Stock Option and Incentive Equity Plan Award Agreement for Nondirectors,</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1"/>
              </w:rPr>
              <w:t>effective as of October 12, 2005, between The Scotts Miracle-Gro Company and Robert F. Bernstock, in respect of grant of</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3,200 shares of Restricted Stock (6,400 as adjusted for 2-for-1 Stock Split distributed on November 9, 2005).</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10(f)</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6"/>
              </w:rPr>
              <w:t>Amendment to The Scotts Miracle-Gro Company 2003 Stock Option and Incentive Equity Plan Award Agreement for</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3"/>
              </w:rPr>
              <w:t>Nondirectors, dated February 9, 2006, between The Scotts Miracle-Gro Company and Robert F. Bernstock in respect of</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grant of Nonqualified Stock Options to purchase 33,800 common shares (as adjusted).</w:t>
            </w: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10(g)</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6"/>
              </w:rPr>
              <w:t>Amendment to The Scotts Miracle-Gro Company 2003 Stock Option and Incentive Equity Plan Award Agreement for</w:t>
            </w:r>
          </w:p>
        </w:tc>
      </w:tr>
      <w:tr>
        <w:trPr>
          <w:trHeight w:val="216"/>
        </w:trPr>
        <w:tc>
          <w:tcPr>
            <w:tcW w:w="10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w w:val="93"/>
              </w:rPr>
              <w:t>Nondirectors, dated February 9, 2006 between The Scotts Miracle-Gro Company and Robert F. Bernstock, in respect of</w:t>
            </w:r>
          </w:p>
        </w:tc>
      </w:tr>
      <w:tr>
        <w:trPr>
          <w:trHeight w:val="230"/>
        </w:trPr>
        <w:tc>
          <w:tcPr>
            <w:tcW w:w="10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grant of 6,400 shares Restricted Stock (as adjusted).</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31(a)</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Rule 13a-14(a)/15-14(a) Certification (Principal Executive Officer)</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31(b)</w:t>
            </w: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Rule 13a-14(a)/15-14(a) Certification (Principal Financial Officer)</w:t>
            </w:r>
          </w:p>
        </w:tc>
      </w:tr>
    </w:tbl>
    <w:p>
      <w:pPr>
        <w:spacing w:after="0" w:line="202" w:lineRule="exact"/>
        <w:rPr>
          <w:sz w:val="20"/>
          <w:szCs w:val="20"/>
          <w:color w:val="auto"/>
        </w:rPr>
      </w:pPr>
    </w:p>
    <w:p>
      <w:pPr>
        <w:ind w:right="2640" w:firstLine="312"/>
        <w:spacing w:after="0" w:line="571" w:lineRule="auto"/>
        <w:tabs>
          <w:tab w:leader="none" w:pos="13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Section 1350 Certification (Principal Executive Officer and Principal Financial Officer)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LOCATION</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300" w:space="340"/>
            <w:col w:w="780"/>
          </w:cols>
          <w:pgMar w:left="240" w:top="41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FOR NONDIRECTORS</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sponsors the 2003 Stock Option and Incentive Equity Plan (“Plan”) through which key employees, like you, may acquire (or share in the appreciation of) common shares of the Company.</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Agreement describes the type of Award that you have been granted and the conditions that must be met before you may receive the value associated with your Award. To ensure you fully understand these terms and conditions, you should:</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Carefully read this Award Agreement and the attached copies of the Plan and Prospectus;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Call us at 937-578-5630 if you have any questions about your Award. Or, you may send a written inquiry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Robert J. Hanley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Global Total Rewards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Description of Your Performance Shares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 xml:space="preserve">You have been awarded 10,000 Performance Shares </w:t>
      </w:r>
      <w:r>
        <w:rPr>
          <w:rFonts w:ascii="Arial" w:cs="Arial" w:eastAsia="Arial" w:hAnsi="Arial"/>
          <w:sz w:val="18"/>
          <w:szCs w:val="18"/>
          <w:color w:val="auto"/>
        </w:rPr>
        <w:t>which will mature into an equal number of common shares of the Company if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 is met before October 1, 2006 (“Measurement Date”) and you meet all other Plan conditions: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 will occur on the Measurement Date if you have met the performance criteria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based on FY06 Project Excellence (“PE”) Goals as detailed in Attachment A.</w:t>
      </w:r>
    </w:p>
    <w:p>
      <w:pPr>
        <w:spacing w:after="0" w:line="10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The Compensation and Organization Committee of the Board of Directors will review and evaluate whether performance criteria have been met before the Measurement Date. The award will be forfeited if performance criteria have not been met by the Measurement Date.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Rights in Performance Shares Before the Measurement Date</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Until all performance goals and applicable conditions have been met, your Performance Share certificates will be held in escrow. Also, the Company will defer distribution of any dividends that are declared on your Performance Shares until the Measurement Date. These dividends will be distributed as of the Measurement Date if all the performance goals are met or will be forfeited if the performance goals have not been met.</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However, you may vote your Performance Shares before all the performance goals described in this Agreement are met. This is the case even though your Performance Shares will not be distributed to you until the Measurement Date.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Treatment of Your Performance Shares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brief discussion of the federal tax rules that affect your Performance Shares is provided as general information (not as personal tax advice) and is based on the Company’s understanding of federal tax laws and regulations in effect as of the date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consult with a tax or financial adviser to ensure you fully understand the tax ramifications of your Performance Shares.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 are not required to pay income taxes on your Performance Shares at this time. However, you will be required to pay income taxes (at ordinary income tax rates) when (and if) applicable performance goals are certified as being met. The amount of ordinary income you will recognize is the value of your Performance Shares when the performance goals described in this Agreement are certified as being met. Any subsequent appreciation of the common shares will be taxed at capital gains rates when you sell the common shares. If applicable performance goals are not met before the Measurement Date, your Performance Shares will expire and no taxes will be due.</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You may increase the portion of your Award’s value that is subject to capital gains tax rates by making a special election [known as a Code §83(b) election] within 30 days of the date of this Agreement. However, there are important tax and investment issues that you must consider before making a Code §83(b) election. These should be discussed with your personal tax and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u w:val="single" w:color="auto"/>
          <w:color w:val="auto"/>
        </w:rPr>
        <w:t>GENERAL TERMS AND CONDITIONS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These terms and conditions apply to all Awards issued under this Award Agreement. This is merely a summary of these important terms and conditions; you are urged to read the entire Plan and Prospectus (copies of which are attached), all of the terms of which are incorporated by reference into this Award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 Loss of an Award. </w:t>
      </w:r>
      <w:r>
        <w:rPr>
          <w:rFonts w:ascii="Arial" w:cs="Arial" w:eastAsia="Arial" w:hAnsi="Arial"/>
          <w:sz w:val="18"/>
          <w:szCs w:val="18"/>
          <w:color w:val="auto"/>
        </w:rPr>
        <w:t>There are ways in which you may forfeit an Award.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If You Terminate Employment . . .</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Normally, your Awards will be cancelled on the date specified earlier in this Agreement unless all conditions to your acquiring the common shares or other amounts subject to your Awards have been satisfied before that date. However, these Awards may be cancelled earlier than that date if you terminate employment (as defined in the Plan).</w:t>
      </w:r>
    </w:p>
    <w:p>
      <w:pPr>
        <w:spacing w:after="0" w:line="73" w:lineRule="exact"/>
        <w:rPr>
          <w:sz w:val="20"/>
          <w:szCs w:val="20"/>
          <w:color w:val="auto"/>
        </w:rPr>
      </w:pPr>
    </w:p>
    <w:p>
      <w:pPr>
        <w:ind w:left="360" w:right="100" w:hanging="10"/>
        <w:spacing w:after="0" w:line="259" w:lineRule="auto"/>
        <w:tabs>
          <w:tab w:leader="none" w:pos="61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your employment is terminated by the Company or a Subsidiary for “cause” or you resign other than due to “Constructive Termination”, in each case as such terms are defined in the Employment Agreement and Covenant Not To Compete between you and the Company that is effective October 1, 2004 (or in any successor to, or renewal of, such agreement) (the “Employment Agreement”), the Award may expire earlier than its Expiration Date as provided in the Plan based on those events; or</w:t>
      </w:r>
    </w:p>
    <w:p>
      <w:pPr>
        <w:spacing w:after="0" w:line="78" w:lineRule="exact"/>
        <w:rPr>
          <w:rFonts w:ascii="Arial" w:cs="Arial" w:eastAsia="Arial" w:hAnsi="Arial"/>
          <w:sz w:val="18"/>
          <w:szCs w:val="18"/>
          <w:b w:val="1"/>
          <w:bCs w:val="1"/>
          <w:color w:val="auto"/>
        </w:rPr>
      </w:pPr>
    </w:p>
    <w:p>
      <w:pPr>
        <w:ind w:left="360" w:hanging="10"/>
        <w:spacing w:after="0" w:line="277" w:lineRule="auto"/>
        <w:tabs>
          <w:tab w:leader="none" w:pos="62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you terminate employment because you [i] die or [ii] become disabled (as defined in the Plan), the Awards will expire no later than 60 months after you terminate (12 months in the case of any ISOs); or</w:t>
      </w:r>
    </w:p>
    <w:p>
      <w:pPr>
        <w:spacing w:after="0" w:line="62" w:lineRule="exact"/>
        <w:rPr>
          <w:rFonts w:ascii="Arial" w:cs="Arial" w:eastAsia="Arial" w:hAnsi="Arial"/>
          <w:sz w:val="18"/>
          <w:szCs w:val="18"/>
          <w:b w:val="1"/>
          <w:bCs w:val="1"/>
          <w:color w:val="auto"/>
        </w:rPr>
      </w:pPr>
    </w:p>
    <w:p>
      <w:pPr>
        <w:ind w:left="360" w:right="100" w:hanging="10"/>
        <w:spacing w:after="0" w:line="277" w:lineRule="auto"/>
        <w:tabs>
          <w:tab w:leader="none" w:pos="60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you terminate after reaching either [i] age 55 and completing at least 10 years of employment or [ii] age 62 regardless of your years of service, the Awards will expire no later than 60 months after you terminate (three months in the case of ISOs); or</w:t>
      </w:r>
    </w:p>
    <w:p>
      <w:pPr>
        <w:spacing w:after="0" w:line="62" w:lineRule="exact"/>
        <w:rPr>
          <w:rFonts w:ascii="Arial" w:cs="Arial" w:eastAsia="Arial" w:hAnsi="Arial"/>
          <w:sz w:val="18"/>
          <w:szCs w:val="18"/>
          <w:b w:val="1"/>
          <w:bCs w:val="1"/>
          <w:color w:val="auto"/>
        </w:rPr>
      </w:pPr>
    </w:p>
    <w:p>
      <w:pPr>
        <w:ind w:left="620" w:hanging="270"/>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you terminate employment for any other reason, your Awards will expire no later than 90 days after you terminate.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it is your responsibility to keep track of when your Awards expire.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If You Engage in Conduct That is Harmful to the Company (or Subsidiary) . . .</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You also will forfeit any outstanding Awards and must return to the Company all common shares and other amounts you have received through the Plan if, without our consent, you do any of the following within 180 days before and 730 days after terminating employment with the Company:</w:t>
      </w:r>
    </w:p>
    <w:p>
      <w:pPr>
        <w:spacing w:after="0" w:line="38" w:lineRule="exact"/>
        <w:rPr>
          <w:sz w:val="20"/>
          <w:szCs w:val="20"/>
          <w:color w:val="auto"/>
        </w:rPr>
      </w:pPr>
    </w:p>
    <w:p>
      <w:pPr>
        <w:ind w:left="360" w:right="100" w:hanging="10"/>
        <w:spacing w:after="0" w:line="259" w:lineRule="auto"/>
        <w:tabs>
          <w:tab w:leader="none" w:pos="61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You serve (or agree to serve) as an officer, director, consultant or employee of any proprietorship, partnership or corporation or become the owner of a business or a member of a partnership that competes with any portion of the Company’s (or a Subsidiary’s) business with which you have been involved anytime within five years before termination of employment or render any service (including without limitation, advertising or business consulting) to entities that compete with any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38" w:name="page39"/>
    <w:bookmarkEnd w:id="38"/>
    <w:p>
      <w:pPr>
        <w:ind w:left="360"/>
        <w:spacing w:after="0"/>
        <w:rPr>
          <w:sz w:val="20"/>
          <w:szCs w:val="20"/>
          <w:color w:val="auto"/>
        </w:rPr>
      </w:pPr>
      <w:r>
        <w:rPr>
          <w:rFonts w:ascii="Arial" w:cs="Arial" w:eastAsia="Arial" w:hAnsi="Arial"/>
          <w:sz w:val="18"/>
          <w:szCs w:val="18"/>
          <w:color w:val="auto"/>
        </w:rPr>
        <w:t>Company’s (or a Subsidiary’s) business with which you have been involved anytime within five years before termination of employment;</w:t>
      </w:r>
    </w:p>
    <w:p>
      <w:pPr>
        <w:spacing w:after="0" w:line="117" w:lineRule="exact"/>
        <w:rPr>
          <w:sz w:val="20"/>
          <w:szCs w:val="20"/>
          <w:color w:val="auto"/>
        </w:rPr>
      </w:pPr>
    </w:p>
    <w:p>
      <w:pPr>
        <w:ind w:left="620" w:hanging="27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You refuse or fail to consult with, supply information to or otherwise cooperate with the Company after having been requested to do so;</w:t>
      </w:r>
    </w:p>
    <w:p>
      <w:pPr>
        <w:spacing w:after="0" w:line="117" w:lineRule="exact"/>
        <w:rPr>
          <w:rFonts w:ascii="Arial" w:cs="Arial" w:eastAsia="Arial" w:hAnsi="Arial"/>
          <w:sz w:val="18"/>
          <w:szCs w:val="18"/>
          <w:b w:val="1"/>
          <w:bCs w:val="1"/>
          <w:color w:val="auto"/>
        </w:rPr>
      </w:pPr>
    </w:p>
    <w:p>
      <w:pPr>
        <w:ind w:left="600" w:hanging="250"/>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You deliberately engage in any action that we conclude has caused substantial harm to the interests of the Company or any Subsidiary;</w:t>
      </w:r>
    </w:p>
    <w:p>
      <w:pPr>
        <w:spacing w:after="0" w:line="117" w:lineRule="exact"/>
        <w:rPr>
          <w:rFonts w:ascii="Arial" w:cs="Arial" w:eastAsia="Arial" w:hAnsi="Arial"/>
          <w:sz w:val="18"/>
          <w:szCs w:val="18"/>
          <w:b w:val="1"/>
          <w:bCs w:val="1"/>
          <w:color w:val="auto"/>
        </w:rPr>
      </w:pPr>
    </w:p>
    <w:p>
      <w:pPr>
        <w:ind w:left="360" w:right="120" w:hanging="10"/>
        <w:spacing w:after="0" w:line="259" w:lineRule="auto"/>
        <w:tabs>
          <w:tab w:leader="none" w:pos="62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On your own behalf or on behalf of any other person, partnership, association, corporation or other entity, solicit or in any manner attempt to influence or induce any employee of the Company or a Subsidiary to leave the Company’s or Subsidiary’s employment or use or disclose to any person, partnership, association, corporation or other entity any information obtained while an employee of the Company or any Subsidiary concerning the names and addresses of the Company’s and any Subsidiary’s employees;</w:t>
      </w:r>
    </w:p>
    <w:p>
      <w:pPr>
        <w:spacing w:after="0" w:line="78" w:lineRule="exact"/>
        <w:rPr>
          <w:rFonts w:ascii="Arial" w:cs="Arial" w:eastAsia="Arial" w:hAnsi="Arial"/>
          <w:sz w:val="18"/>
          <w:szCs w:val="18"/>
          <w:b w:val="1"/>
          <w:bCs w:val="1"/>
          <w:color w:val="auto"/>
        </w:rPr>
      </w:pPr>
    </w:p>
    <w:p>
      <w:pPr>
        <w:ind w:left="360" w:hanging="10"/>
        <w:spacing w:after="0" w:line="302" w:lineRule="auto"/>
        <w:tabs>
          <w:tab w:leader="none" w:pos="604"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You disclose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46" w:lineRule="exact"/>
        <w:rPr>
          <w:rFonts w:ascii="Arial" w:cs="Arial" w:eastAsia="Arial" w:hAnsi="Arial"/>
          <w:sz w:val="16"/>
          <w:szCs w:val="16"/>
          <w:b w:val="1"/>
          <w:bCs w:val="1"/>
          <w:color w:val="auto"/>
        </w:rPr>
      </w:pPr>
    </w:p>
    <w:p>
      <w:pPr>
        <w:ind w:left="360" w:right="180" w:hanging="10"/>
        <w:spacing w:after="0" w:line="259" w:lineRule="auto"/>
        <w:tabs>
          <w:tab w:leader="none" w:pos="58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Subsidiary; or</w:t>
      </w:r>
    </w:p>
    <w:p>
      <w:pPr>
        <w:spacing w:after="0" w:line="78" w:lineRule="exact"/>
        <w:rPr>
          <w:rFonts w:ascii="Arial" w:cs="Arial" w:eastAsia="Arial" w:hAnsi="Arial"/>
          <w:sz w:val="18"/>
          <w:szCs w:val="18"/>
          <w:b w:val="1"/>
          <w:bCs w:val="1"/>
          <w:color w:val="auto"/>
        </w:rPr>
      </w:pPr>
    </w:p>
    <w:p>
      <w:pPr>
        <w:ind w:left="360" w:hanging="10"/>
        <w:spacing w:after="0" w:line="277" w:lineRule="auto"/>
        <w:tabs>
          <w:tab w:leader="none" w:pos="61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You engaged in conduct that the Committee reasonably concludes would have given rise to a termination for cause (as defined in the Plan) had it been discovered before you terminated.</w:t>
      </w:r>
    </w:p>
    <w:p>
      <w:pPr>
        <w:spacing w:after="0" w:line="5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2.00 Cancellation Of Awards By Company. </w:t>
      </w:r>
      <w:r>
        <w:rPr>
          <w:rFonts w:ascii="Arial" w:cs="Arial" w:eastAsia="Arial" w:hAnsi="Arial"/>
          <w:sz w:val="18"/>
          <w:szCs w:val="18"/>
          <w:color w:val="auto"/>
        </w:rPr>
        <w:t>Except as otherwise specifically provided in this Award Agreement, your Award shall be noncancellable,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you consent in writing.</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3.00 Amendment/Termination. </w:t>
      </w:r>
      <w:r>
        <w:rPr>
          <w:rFonts w:ascii="Arial" w:cs="Arial" w:eastAsia="Arial" w:hAnsi="Arial"/>
          <w:sz w:val="18"/>
          <w:szCs w:val="18"/>
          <w:color w:val="auto"/>
        </w:rPr>
        <w:t>We may amend or terminate the Plan at any time, but we may not cancel or terminate your Award without your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except as otherwise specifically provided in this Award Agreement. Your Award shall vest, become exercisable, or mature, as applicable, in the event of your termination of employment by the Company for any reason other than for “Cause”, or in the event you resign following “Constructive Termination,” in each case as such terms are defined in the Employment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color w:val="auto"/>
        </w:rPr>
        <w:t>You must sign this Agreement; if you do not, your Award will be cancelled. By signing this Agreement, you acknowledge that this Award is granted under and is subject to the terms and conditions described in this Agreement and in the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rPr>
              <w:t>OPTIONEE/GRANTEE</w:t>
            </w:r>
          </w:p>
        </w:tc>
        <w:tc>
          <w:tcPr>
            <w:tcW w:w="5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F. Bernstock</w:t>
            </w:r>
          </w:p>
        </w:tc>
        <w:tc>
          <w:tcPr>
            <w:tcW w:w="580" w:type="dxa"/>
            <w:vAlign w:val="bottom"/>
          </w:tcPr>
          <w:p>
            <w:pPr>
              <w:spacing w:after="0"/>
              <w:rPr>
                <w:sz w:val="24"/>
                <w:szCs w:val="24"/>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Aronowitz</w:t>
            </w:r>
          </w:p>
        </w:tc>
      </w:tr>
      <w:tr>
        <w:trPr>
          <w:trHeight w:val="439"/>
        </w:trPr>
        <w:tc>
          <w:tcPr>
            <w:tcW w:w="4800" w:type="dxa"/>
            <w:vAlign w:val="bottom"/>
            <w:gridSpan w:val="3"/>
          </w:tcPr>
          <w:p>
            <w:pPr>
              <w:spacing w:after="0"/>
              <w:rPr>
                <w:sz w:val="20"/>
                <w:szCs w:val="20"/>
                <w:color w:val="auto"/>
              </w:rPr>
            </w:pPr>
            <w:r>
              <w:rPr>
                <w:rFonts w:ascii="Arial" w:cs="Arial" w:eastAsia="Arial" w:hAnsi="Arial"/>
                <w:sz w:val="18"/>
                <w:szCs w:val="18"/>
                <w:color w:val="auto"/>
              </w:rPr>
              <w:t>Robert F. Bernstock</w:t>
            </w:r>
          </w:p>
        </w:tc>
        <w:tc>
          <w:tcPr>
            <w:tcW w:w="58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David M. Aronowitz</w:t>
            </w:r>
          </w:p>
        </w:tc>
      </w:tr>
      <w:tr>
        <w:trPr>
          <w:trHeight w:val="432"/>
        </w:trPr>
        <w:tc>
          <w:tcPr>
            <w:tcW w:w="4800" w:type="dxa"/>
            <w:vAlign w:val="bottom"/>
            <w:gridSpan w:val="3"/>
          </w:tcPr>
          <w:p>
            <w:pPr>
              <w:spacing w:after="0"/>
              <w:rPr>
                <w:sz w:val="20"/>
                <w:szCs w:val="20"/>
                <w:color w:val="auto"/>
              </w:rPr>
            </w:pPr>
            <w:r>
              <w:rPr>
                <w:rFonts w:ascii="Arial" w:cs="Arial" w:eastAsia="Arial" w:hAnsi="Arial"/>
                <w:sz w:val="18"/>
                <w:szCs w:val="18"/>
                <w:color w:val="auto"/>
              </w:rPr>
              <w:t>(date signed)  1/17/06</w:t>
            </w:r>
          </w:p>
        </w:tc>
        <w:tc>
          <w:tcPr>
            <w:tcW w:w="58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(date signed)  JAN 05</w:t>
            </w:r>
          </w:p>
        </w:tc>
      </w:tr>
      <w:tr>
        <w:trPr>
          <w:trHeight w:val="284"/>
        </w:trPr>
        <w:tc>
          <w:tcPr>
            <w:tcW w:w="4800" w:type="dxa"/>
            <w:vAlign w:val="bottom"/>
            <w:gridSpan w:val="3"/>
          </w:tcPr>
          <w:p>
            <w:pPr>
              <w:spacing w:after="0"/>
              <w:rPr>
                <w:sz w:val="20"/>
                <w:szCs w:val="20"/>
                <w:color w:val="auto"/>
              </w:rPr>
            </w:pPr>
            <w:r>
              <w:rPr>
                <w:rFonts w:ascii="Arial" w:cs="Arial" w:eastAsia="Arial" w:hAnsi="Arial"/>
                <w:sz w:val="18"/>
                <w:szCs w:val="18"/>
                <w:color w:val="auto"/>
              </w:rPr>
              <w:t>DATE OF THIS AGREEMENT: December 9, 2005</w:t>
            </w:r>
          </w:p>
        </w:tc>
        <w:tc>
          <w:tcPr>
            <w:tcW w:w="58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20"/>
        </w:trPr>
        <w:tc>
          <w:tcPr>
            <w:tcW w:w="2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ectPr>
          <w:pgSz w:w="11900" w:h="16838" w:orient="portrait"/>
          <w:cols w:equalWidth="0" w:num="1">
            <w:col w:w="11420"/>
          </w:cols>
          <w:pgMar w:left="240" w:top="935" w:right="239" w:bottom="1440" w:gutter="0" w:footer="0" w:header="0"/>
        </w:sectPr>
      </w:pPr>
    </w:p>
    <w:bookmarkStart w:id="40" w:name="page41"/>
    <w:bookmarkEnd w:id="40"/>
    <w:p>
      <w:pPr>
        <w:ind w:left="7060"/>
        <w:spacing w:after="0"/>
        <w:rPr>
          <w:sz w:val="20"/>
          <w:szCs w:val="20"/>
          <w:color w:val="auto"/>
        </w:rPr>
      </w:pPr>
      <w:r>
        <w:rPr>
          <w:rFonts w:ascii="Courier New" w:cs="Courier New" w:eastAsia="Courier New" w:hAnsi="Courier New"/>
          <w:sz w:val="16"/>
          <w:szCs w:val="16"/>
          <w:color w:val="auto"/>
        </w:rPr>
        <w:t>EXHIBIT 10(b)</w:t>
      </w:r>
    </w:p>
    <w:p>
      <w:pPr>
        <w:spacing w:after="0" w:line="224" w:lineRule="exact"/>
        <w:rPr>
          <w:sz w:val="20"/>
          <w:szCs w:val="20"/>
          <w:color w:val="auto"/>
        </w:rPr>
      </w:pPr>
    </w:p>
    <w:p>
      <w:pPr>
        <w:ind w:left="1160" w:right="2519" w:hanging="420"/>
        <w:spacing w:after="0" w:line="290" w:lineRule="auto"/>
        <w:rPr>
          <w:sz w:val="20"/>
          <w:szCs w:val="20"/>
          <w:color w:val="auto"/>
        </w:rPr>
      </w:pPr>
      <w:r>
        <w:rPr>
          <w:rFonts w:ascii="Courier New" w:cs="Courier New" w:eastAsia="Courier New" w:hAnsi="Courier New"/>
          <w:sz w:val="16"/>
          <w:szCs w:val="16"/>
          <w:color w:val="auto"/>
        </w:rPr>
        <w:t>THIS DOCUMENT CONSTITUTES PART OF A PROSPECTUS COVERING SECURITIES THAT HAVE BEEN REGISTERED UNDER THE SECURITIES ACT OF 1933.</w:t>
      </w:r>
    </w:p>
    <w:p>
      <w:pPr>
        <w:spacing w:after="0" w:line="164"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AWARD AGREEMENT FOR EMPLOYEES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[FORM OF AWARD] AWARDED TO [GRANTEE'S NAME] ON [GRANT DATE]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Scotts Miracle-Gro Company ("Company") and its shareholders believe that their business interests are best served by ensuring that you have an opportunity to share in the Company's business success. To this end, the Company adopted and its shareholders approved The Scotts Miracle-Gro Company 2006 Long-Term Incentive Plan ("Plan") through which key employees, like you, may acquire (or share in the appreciation of) common shares of the Company.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Award Agreement describes the type of Award that you have been granted and the conditions that must be met before you may receive the value associated with your Award. To ensure you fully understand these terms and conditions, you should:</w:t>
      </w:r>
    </w:p>
    <w:p>
      <w:pPr>
        <w:spacing w:after="0" w:line="207" w:lineRule="exact"/>
        <w:rPr>
          <w:sz w:val="20"/>
          <w:szCs w:val="20"/>
          <w:color w:val="auto"/>
        </w:rPr>
      </w:pPr>
    </w:p>
    <w:p>
      <w:pPr>
        <w:ind w:left="1280" w:right="2319" w:hanging="640"/>
        <w:spacing w:after="0" w:line="235"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 the Plan and the Plan's Prospectus carefully to ensure you understand how the Plan works;</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 this Award Agreement carefully to ensure you understand the nature of your Award and what you must do to earn it; and</w:t>
      </w:r>
    </w:p>
    <w:p>
      <w:pPr>
        <w:spacing w:after="0" w:line="208" w:lineRule="exact"/>
        <w:rPr>
          <w:rFonts w:ascii="Courier New" w:cs="Courier New" w:eastAsia="Courier New" w:hAnsi="Courier New"/>
          <w:sz w:val="18"/>
          <w:szCs w:val="18"/>
          <w:color w:val="auto"/>
        </w:rPr>
      </w:pPr>
    </w:p>
    <w:p>
      <w:pPr>
        <w:jc w:val="both"/>
        <w:ind w:left="1280" w:right="1779" w:hanging="640"/>
        <w:spacing w:after="0" w:line="236"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Contact [Contact's Name at Company], [Contact's Title] at [Telephone Number] if you have any questions about your Award. Or, you may send a written inquiry to the address shown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Scotts Miracle-Gro Company</w:t>
      </w:r>
    </w:p>
    <w:p>
      <w:pPr>
        <w:ind w:left="1900"/>
        <w:spacing w:after="0" w:line="238" w:lineRule="auto"/>
        <w:rPr>
          <w:sz w:val="20"/>
          <w:szCs w:val="20"/>
          <w:color w:val="auto"/>
        </w:rPr>
      </w:pPr>
      <w:r>
        <w:rPr>
          <w:rFonts w:ascii="Courier New" w:cs="Courier New" w:eastAsia="Courier New" w:hAnsi="Courier New"/>
          <w:sz w:val="18"/>
          <w:szCs w:val="18"/>
          <w:color w:val="auto"/>
        </w:rPr>
        <w:t>Attention: [Contact's Name at Company]</w:t>
      </w:r>
    </w:p>
    <w:p>
      <w:pPr>
        <w:ind w:left="1900"/>
        <w:spacing w:after="0"/>
        <w:rPr>
          <w:sz w:val="20"/>
          <w:szCs w:val="20"/>
          <w:color w:val="auto"/>
        </w:rPr>
      </w:pPr>
      <w:r>
        <w:rPr>
          <w:rFonts w:ascii="Courier New" w:cs="Courier New" w:eastAsia="Courier New" w:hAnsi="Courier New"/>
          <w:sz w:val="18"/>
          <w:szCs w:val="18"/>
          <w:color w:val="auto"/>
        </w:rPr>
        <w:t>[Contact's Title]</w:t>
      </w:r>
    </w:p>
    <w:p>
      <w:pPr>
        <w:ind w:left="1900"/>
        <w:spacing w:after="0" w:line="237" w:lineRule="auto"/>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Also, no later than [30 Days Post Grant Date], you must return a signed copy of this Award Agreement 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you do not do this, your Award will be forfeited and you will not be entitled to receive anything on account of this Award.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7" w:right="1440" w:bottom="144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Section 409A of the Internal Revenue Code ("Section 409A") imposes substantial penalties on persons who receive some forms of deferred compensation (see the Plan's Prospectus for more information about these penalties). Your Award has been designed to avoid these penalties. However, because the Internal Revenue Service ("IRS") has not yet issued final rules fully defining the effect of Section 409A, it is possible that your Award Agreement must be revised after the IRS issues these rules if you are to avoid these penalties. As a condition of accepting this Award, you must agree to accept those revisions, without any further consideration, even if those revisions change the terms of your Award and reduce its value or potential value.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2" w:name="page43"/>
    <w:bookmarkEnd w:id="42"/>
    <w:p>
      <w:pPr>
        <w:ind w:left="2000"/>
        <w:spacing w:after="0"/>
        <w:rPr>
          <w:sz w:val="20"/>
          <w:szCs w:val="20"/>
          <w:color w:val="auto"/>
        </w:rPr>
      </w:pPr>
      <w:r>
        <w:rPr>
          <w:rFonts w:ascii="Courier New" w:cs="Courier New" w:eastAsia="Courier New" w:hAnsi="Courier New"/>
          <w:sz w:val="18"/>
          <w:szCs w:val="18"/>
          <w:color w:val="auto"/>
        </w:rPr>
        <w:t>DESCRIPTION OF YOUR RESTRICTED STOCK UNITS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HAVE BEEN AWARDED [NUMBER GRANTED] RESTRICTED STOCK UNITS (OR "RSUS"). If you satisfy the conditions described in this Award Agreement, the Plan and the Prospectus, you will be issued [Number Granted] common shares of the Company. You also must arrange to pay any taxes due on settlement.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WHEN YOUR RSUS WILL BE SETTLED</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Normally, on [Vesting Date] ("Settlement Date"), the Company will ascertain if you have satisfied the conditions imposed on your RSUs. If you have not, your RSUs will be forfeited. If you have, as soon as administratively practicable after [Vesting Date], [Number Granted] common shares will be distributed to you.</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restrictions imposed on your RSUs normally will be met if you are actively employed by the Company or any Affiliate or Subsidiary (as defined in the Plan) on [Vesting Date] and all other conditions described in this Award Agreement, the Plan and the Prospectus are met.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RSUS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federal income tax treatment of your RSUs is discussed in the Plan's Prospectus.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FORFEIT YOUR RSUS IF YOUR EMPLOYMENT ENDS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Normally, your RSUs will be settled on the date shown earlier in this Award Agreement. However, the unvested portion of your RSUs will be forfeited if you terminate employment before [Vesting Date].</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YOU MAY FORFEIT YOUR RSUS IF YOU ENGAGE IN CONDUCT THAT IS HARMFUL TO THE COMPANY (OR ANY AFFILIATE OR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also will forfeit any outstanding RSUs and must return to the Company all common shares and other amounts you have received through the Plan if, without our consent, you do any of the following within 180 days before and 730 days after terminating employment:</w:t>
      </w:r>
    </w:p>
    <w:p>
      <w:pPr>
        <w:spacing w:after="0" w:line="207" w:lineRule="exact"/>
        <w:rPr>
          <w:sz w:val="20"/>
          <w:szCs w:val="20"/>
          <w:color w:val="auto"/>
        </w:rPr>
      </w:pPr>
    </w:p>
    <w:p>
      <w:pPr>
        <w:ind w:left="640" w:right="1999"/>
        <w:spacing w:after="0" w:line="237" w:lineRule="auto"/>
        <w:tabs>
          <w:tab w:leader="none" w:pos="10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214"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8" w:lineRule="exact"/>
        <w:rPr>
          <w:rFonts w:ascii="Courier New" w:cs="Courier New" w:eastAsia="Courier New" w:hAnsi="Courier New"/>
          <w:sz w:val="18"/>
          <w:szCs w:val="18"/>
          <w:color w:val="auto"/>
        </w:rPr>
      </w:pPr>
    </w:p>
    <w:p>
      <w:pPr>
        <w:jc w:val="both"/>
        <w:ind w:left="640" w:right="1999"/>
        <w:spacing w:after="0" w:line="236" w:lineRule="auto"/>
        <w:tabs>
          <w:tab w:leader="none" w:pos="10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3" w:name="page44"/>
    <w:bookmarkEnd w:id="43"/>
    <w:p>
      <w:pPr>
        <w:ind w:left="640" w:right="1779"/>
        <w:spacing w:after="0" w:line="237" w:lineRule="auto"/>
        <w:tabs>
          <w:tab w:leader="none" w:pos="106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213"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0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2099"/>
        <w:spacing w:after="0" w:line="237" w:lineRule="auto"/>
        <w:tabs>
          <w:tab w:leader="none" w:pos="106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(as defined in the Plan) reasonably concludes would have given rise to a termination for "cause" (as defined in the Plan) had it been discovered before you terminated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RSUS MAY VEST EARLIER THAN DESCRIBED ABOVE. Normally, your RSUs will vest only in the circumstances described above. However, if there is a "Change in Control" (as defined in the Plan), your RSUs may vest earlier. You should read the Plan and the Prospectus carefully to ensure that you understand how this may happen.</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RIGHTS BEFORE YOUR RSUS VEST: You may not vote, or receive any dividends associated with the common shares underlying your RSUs.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any RSUs that are settled after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TRANSFERRING YOUR RSUS: Normally your RSUs may not be transferred to another person. However, you may complete a Beneficiary Designation Form to name the person to receive any RSUs that are settled after you die. Also, the Committee may allow you to place your RSUs into a trust established for your benefit or the benefit of your family. Contact [Third Party Administrator] at [TPA Telephone Number] or at the address given below if you are interested in doing this.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OTHER AGREEMENTS: Also, your RSUs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ADJUSTMENTS TO YOUR RSUS: Your RSUs will be adjusted, if appropriate, to reflect any change to the Company's capital structure (e.g., the number of your RSUs will be adjusted to reflect a stock split).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RULES: Your RSUs also are subject to more rules described in the Plan and in the Plan's Prospectus. You should read both of these documents carefully to ensure you fully understand all the terms and conditions of the grant of RSUs made to you under this Award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5" w:name="page46"/>
    <w:bookmarkEnd w:id="45"/>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and accept the conditions placed on my Award and understand what I must do to earn my Award;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Award will be forfeited and I will not be entitled to receive anything on account of this Award.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 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Title:___________________________</w:t>
      </w: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Date signed:______________________</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sectPr>
          <w:pgSz w:w="11900" w:h="16838" w:orient="portrait"/>
          <w:cols w:equalWidth="0" w:num="1">
            <w:col w:w="10219"/>
          </w:cols>
          <w:pgMar w:left="240" w:top="717" w:right="1440" w:bottom="1440" w:gutter="0" w:footer="0" w:header="0"/>
          <w:type w:val="continuous"/>
        </w:sectPr>
      </w:pP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left="120" w:right="2099" w:hanging="104"/>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type w:val="continuous"/>
        </w:sectPr>
      </w:pPr>
    </w:p>
    <w:bookmarkStart w:id="46" w:name="page47"/>
    <w:bookmarkEnd w:id="46"/>
    <w:p>
      <w:pPr>
        <w:ind w:left="2220"/>
        <w:spacing w:after="0"/>
        <w:rPr>
          <w:sz w:val="20"/>
          <w:szCs w:val="20"/>
          <w:color w:val="auto"/>
        </w:rPr>
      </w:pPr>
      <w:r>
        <w:rPr>
          <w:rFonts w:ascii="Courier New" w:cs="Courier New" w:eastAsia="Courier New" w:hAnsi="Courier New"/>
          <w:sz w:val="18"/>
          <w:szCs w:val="18"/>
          <w:color w:val="auto"/>
        </w:rPr>
        <w:t>DESCRIPTION OF YOUR PERFORMANCE SHARES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HAVE BEEN AWARDED [NUMBER GRANTED] PERFORMANCE SHARES. If you satisfy the conditions described in this Award Agreement, the Plan and the Prospectus, you will be issued [Number Granted] common shares of the Company. Federal income tax rules apply to Performance Shares. You also must arrange to pay any taxes due on settlement.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WHEN YOUR PERFORMANCE SHARES WILL BE SETTLED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on [Vesting Date], the Committee (as defined in the Plan) will ascertain if you have satisfied the conditions imposed on your Performance Shares. If you have not, your Performance Shares will be forfeited. If you have, as soon as administratively practicable after [Vesting Date], these common shares will be distributed to you.</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restrictions imposed on your Performance Shares normally will be met only if you</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Insert description of performance conditions based on the Performance Criteria enumerated in the Plan.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AWARD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federal income tax treatment of your Award is discussed in the Plan's Prospectus.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FORFEIT YOUR PERFORMANCE SHARES IF YOUR EMPLOYMENT ENDS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Normally, your Performance Shares will be settled on the date shown earlier in this Award Agreement. However, the unvested portion of your Award will be forfeited if you terminate employment before [Vesting Date].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YOU MAY FORFEIT YOUR PERFORMANCE SHARES IF YOU ENGAGE IN CONDUCT THAT IS HARMFUL TO THE COMPANY (OR ANY AFFILIATE OR SUBSIDIARY)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also will forfeit any outstanding Performance Shares and must return to the Company all common shares and other amounts you have received through the Plan if, without our consent, you do any of the following within 180 days before and 730 days after terminating employment:</w:t>
      </w:r>
    </w:p>
    <w:p>
      <w:pPr>
        <w:spacing w:after="0" w:line="207" w:lineRule="exact"/>
        <w:rPr>
          <w:sz w:val="20"/>
          <w:szCs w:val="20"/>
          <w:color w:val="auto"/>
        </w:rPr>
      </w:pPr>
    </w:p>
    <w:p>
      <w:pPr>
        <w:ind w:left="640" w:right="1999"/>
        <w:spacing w:after="0" w:line="237" w:lineRule="auto"/>
        <w:tabs>
          <w:tab w:leader="none" w:pos="106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214"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8" w:lineRule="exact"/>
        <w:rPr>
          <w:rFonts w:ascii="Courier New" w:cs="Courier New" w:eastAsia="Courier New" w:hAnsi="Courier New"/>
          <w:sz w:val="18"/>
          <w:szCs w:val="18"/>
          <w:color w:val="auto"/>
        </w:rPr>
      </w:pPr>
    </w:p>
    <w:p>
      <w:pPr>
        <w:jc w:val="both"/>
        <w:ind w:left="640" w:right="1999"/>
        <w:spacing w:after="0" w:line="236" w:lineRule="auto"/>
        <w:tabs>
          <w:tab w:leader="none" w:pos="106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47" w:name="page48"/>
    <w:bookmarkEnd w:id="47"/>
    <w:p>
      <w:pPr>
        <w:ind w:left="640" w:right="1779"/>
        <w:spacing w:after="0" w:line="271" w:lineRule="auto"/>
        <w:tabs>
          <w:tab w:leader="none" w:pos="10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Subsidiary's employment or use or disclose to any person, partnership, association, corporation or other entity any information obtained while an employee of the Company or any Affiliate or Subsidiary concerning the names and addresses of the Company's and any Affiliate's or Subsidiary's employees;</w:t>
      </w:r>
    </w:p>
    <w:p>
      <w:pPr>
        <w:spacing w:after="0" w:line="185" w:lineRule="exact"/>
        <w:rPr>
          <w:rFonts w:ascii="Courier New" w:cs="Courier New" w:eastAsia="Courier New" w:hAnsi="Courier New"/>
          <w:sz w:val="16"/>
          <w:szCs w:val="16"/>
          <w:color w:val="auto"/>
        </w:rPr>
      </w:pPr>
    </w:p>
    <w:p>
      <w:pPr>
        <w:ind w:left="640" w:right="1879"/>
        <w:spacing w:after="0" w:line="237"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0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1879"/>
        <w:spacing w:after="0" w:line="236"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reasonably concludes would have given rise to a termination for "cause" (as defined in the Plan) had it been discovered before you terminated employment.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PERFORMANCE SHARES MAY VEST EARLIER THAN DESCRIBED ABOVE. Normally, your Performance Shares will vest only in the circumstances described above. However, if there is a "Change in Control" (as defined in the Plan), your Performance Shares may vest earlier. You should read the Plan and the Prospectus carefully to ensure that you understand how this may happen.</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RIGHTS BEFORE YOUR PERFORMANCE SHARES VEST: You may not vote, or receive any dividends associated with, your Performance Shares.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any Performance Shares that are settled after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TRANSFERRING YOUR PERFORMANCE SHARES: Normally your Performance Shares may not be transferred to another person. However, you may complete a Beneficiary Designation Form to name the person to receive any Performance Shares that are settled after you die. Also, the Committee may allow you to place your Performance Shares into a trust established for your benefit or the benefit of your family. Contact [Third Party Administrator] at [TPA Telephone Number] or at the address given below if you are interested in doing this.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OTHER AGREEMENTS: Also, your Performance Shares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ADJUSTMENTS TO YOUR PERFORMANCE SHARES: Your Performance Shares will be adjusted, if appropriate, to reflect any change to the Company's capital structure (e.g., the number of your Performance Shares will be adjusted to reflect a stock split).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RULES: Your Performance Shares also are subject to more rules described in the Plan and in the Plan's Prospectus. You should read both of these documents carefully to ensure you fully understand all the terms and conditions of the grant of Performance Shares made to you under this Award.</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9" w:name="page50"/>
    <w:bookmarkEnd w:id="49"/>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319" w:hanging="640"/>
        <w:spacing w:after="0" w:line="290" w:lineRule="auto"/>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and accept the conditions placed on my Performance Shares and understand what I must do to earn my Award;</w:t>
      </w:r>
    </w:p>
    <w:p>
      <w:pPr>
        <w:spacing w:after="0" w:line="169"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(on my own behalf and on behalf of my beneficiaries and without any further consideration) to any necessary change to my Performance Shares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Performance Shares will be forfeited and I will not be entitled to receive anything on account of these Performance Shares.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600" w:space="720"/>
            <w:col w:w="58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200" w:lineRule="exact"/>
        <w:rPr>
          <w:sz w:val="20"/>
          <w:szCs w:val="20"/>
          <w:color w:val="auto"/>
        </w:rPr>
      </w:pPr>
    </w:p>
    <w:p>
      <w:pPr>
        <w:sectPr>
          <w:pgSz w:w="11900" w:h="16838" w:orient="portrait"/>
          <w:cols w:equalWidth="0" w:num="2">
            <w:col w:w="3900" w:space="420"/>
            <w:col w:w="58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Name:_________________________________</w:t>
      </w:r>
    </w:p>
    <w:p>
      <w:pPr>
        <w:spacing w:after="0" w:line="200" w:lineRule="exact"/>
        <w:rPr>
          <w:sz w:val="20"/>
          <w:szCs w:val="20"/>
          <w:color w:val="auto"/>
        </w:rPr>
      </w:pPr>
    </w:p>
    <w:p>
      <w:pPr>
        <w:sectPr>
          <w:pgSz w:w="11900" w:h="16838" w:orient="portrait"/>
          <w:cols w:equalWidth="0" w:num="2">
            <w:col w:w="3700" w:space="620"/>
            <w:col w:w="5899"/>
          </w:cols>
          <w:pgMar w:left="240" w:top="717" w:right="1440" w:bottom="1440" w:gutter="0" w:footer="0" w:header="0"/>
          <w:type w:val="continuous"/>
        </w:sectPr>
      </w:pPr>
    </w:p>
    <w:p>
      <w:pPr>
        <w:spacing w:after="0" w:line="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Date signed:__________________________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type w:val="continuous"/>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DESCRIPTION OF YOUR NONQUALIFIED STOCK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HAVE BEEN AWARDED NONQUALIFIED STOCK OPTIONS (OR "NSOS") TO PURCHASE [NUMBER GRANTED] COMMON SHARES OF THE COMPANY. You may purchase one of the Company's common shares for each NSO, but only if you pay $[Price] ("Exercise Price") for each common share you purchase, you exercise the NSOs on or before [Expiration Date] ("Expiration Date") and you meet the terms and conditions described in this Award Agreement, the Plan and the Prospectus. You also must arrange to pay any taxes due on exercise using one of the procedures described later in this Award Agreement.</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LIMITS ON EXERCISING YOUR NSOS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your NSOs will vest (and become exercisable) on [Vesting Date] but only if you are actively employed by the Company or any Subsidiary or Affiliate (as defined in the Plan) on [Vesting Date] and all other conditions described in this Award Agreement, the Plan and the Prospectus are met.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This does not mean that you must exercise your NSOs on this date; this is merely the first date that you may do so. However, your NSOs will expire unless they are exercised on or before the Expiration Date ([Expiration Date]).</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are some special situations in which your NSOs may vest earlier. These are described later in this Award Agreement.</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EXERCISING YOUR NSOS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they vest, you may exercise your NSOs by completing an Exercise Notice. A copy of this Exercise Notice is attached to this Award Agreement. Also, a copy of this Exercise Notice and a description of the procedures that you must follow to exercise your NSOs are available from [Third Party Administrator] at [TPA Telephone Number] or at the address shown below.</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You may use one of three methods to exercise your NSOs and to pay any taxes related to that exercise. You will decide on the method at the time of exercise.</w:t>
      </w:r>
    </w:p>
    <w:p>
      <w:pPr>
        <w:spacing w:after="0" w:line="170"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CASHLESS EXERCISE AND SELL: If you elect this alternative, you will be deemed to have simultaneously exercised the NSOs and to have sold the common shares underlying those NSOs. When the transaction is complete, you will receive cash (but no common shares of the Company) equal to the difference between the aggregate value of the common shares deemed to have been acquired through the exercise minus the NSOs' aggregate exercise price and related taxes.</w:t>
      </w:r>
    </w:p>
    <w:p>
      <w:pPr>
        <w:spacing w:after="0" w:line="211"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6"/>
          <w:szCs w:val="16"/>
          <w:color w:val="auto"/>
        </w:rPr>
        <w:t>COMBINATION EXERCISE: If you elect this alternative, you will be deemed to have simultaneously exercised the NSOs and to have sold a number of those common shares with a value equal to the NSOs' aggregate exercise price and related taxes. When the transaction is complete, the balance of the common shares subject to the NSOs you exercised will be transferred to you.</w:t>
      </w:r>
    </w:p>
    <w:p>
      <w:pPr>
        <w:spacing w:after="0" w:line="185" w:lineRule="exact"/>
        <w:rPr>
          <w:sz w:val="20"/>
          <w:szCs w:val="20"/>
          <w:color w:val="auto"/>
        </w:rPr>
      </w:pPr>
    </w:p>
    <w:p>
      <w:pPr>
        <w:ind w:left="640" w:right="1779"/>
        <w:spacing w:after="0" w:line="275" w:lineRule="auto"/>
        <w:rPr>
          <w:sz w:val="20"/>
          <w:szCs w:val="20"/>
          <w:color w:val="auto"/>
        </w:rPr>
      </w:pPr>
      <w:r>
        <w:rPr>
          <w:rFonts w:ascii="Courier New" w:cs="Courier New" w:eastAsia="Courier New" w:hAnsi="Courier New"/>
          <w:sz w:val="16"/>
          <w:szCs w:val="16"/>
          <w:color w:val="auto"/>
        </w:rPr>
        <w:t>EXERCISE AND HOLD: If you elect this alternative, you must pay the full exercise price plus related taxes (in cash, a cash equivalent or in common shares of the Company having a value equal to the exercise price and which you have owned for at least six months before the exercise date). When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51" w:name="page52"/>
    <w:bookmarkEnd w:id="51"/>
    <w:p>
      <w:pPr>
        <w:ind w:left="640" w:right="2099"/>
        <w:spacing w:after="0" w:line="235" w:lineRule="auto"/>
        <w:rPr>
          <w:sz w:val="20"/>
          <w:szCs w:val="20"/>
          <w:color w:val="auto"/>
        </w:rPr>
      </w:pPr>
      <w:r>
        <w:rPr>
          <w:rFonts w:ascii="Courier New" w:cs="Courier New" w:eastAsia="Courier New" w:hAnsi="Courier New"/>
          <w:sz w:val="18"/>
          <w:szCs w:val="18"/>
          <w:color w:val="auto"/>
        </w:rPr>
        <w:t>the transaction is complete, you will receive one common share for each NSO exercised.</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Before choosing an exercise method, you should read the "Federal Income Tax" section of the Prospectus to ensure you understand the federal income tax effect of exercising your NSOs and of the exercise method you choose.</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you do not elect one of these methods, we will apply the Cashless Exercise and Sell method described above.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NSOS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federal income tax treatment of your NSOs is discussed in the Plan's Prospectus.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FORFEIT YOUR NSOS IF YOUR EMPLOYMENT ENDS</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Normally, you may exercise your NSOs after they vest and before the Expiration Date ([Expiration Date]). However, your NSOs may be cancelled earlier than the Expiration Date if you terminate employment before [Vesting Date].</w:t>
      </w:r>
    </w:p>
    <w:p>
      <w:pPr>
        <w:spacing w:after="0" w:line="178" w:lineRule="exact"/>
        <w:rPr>
          <w:sz w:val="20"/>
          <w:szCs w:val="20"/>
          <w:color w:val="auto"/>
        </w:rPr>
      </w:pPr>
    </w:p>
    <w:p>
      <w:pPr>
        <w:ind w:left="640" w:right="1779"/>
        <w:spacing w:after="0" w:line="235" w:lineRule="auto"/>
        <w:tabs>
          <w:tab w:leader="none" w:pos="106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employment is terminated for "cause" (as defined in the Plan), the NSOs will expire on the date your employment ends; or</w:t>
      </w:r>
    </w:p>
    <w:p>
      <w:pPr>
        <w:spacing w:after="0" w:line="208" w:lineRule="exact"/>
        <w:rPr>
          <w:rFonts w:ascii="Courier New" w:cs="Courier New" w:eastAsia="Courier New" w:hAnsi="Courier New"/>
          <w:sz w:val="18"/>
          <w:szCs w:val="18"/>
          <w:color w:val="auto"/>
        </w:rPr>
      </w:pPr>
    </w:p>
    <w:p>
      <w:pPr>
        <w:ind w:left="640" w:right="1879"/>
        <w:spacing w:after="0" w:line="236" w:lineRule="auto"/>
        <w:tabs>
          <w:tab w:leader="none" w:pos="106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 disabled (as defined in the Plan), the NSOs will expire on the earlier of the Expiration Date or 12 months after you terminate; or</w:t>
      </w:r>
    </w:p>
    <w:p>
      <w:pPr>
        <w:spacing w:after="0" w:line="208" w:lineRule="exact"/>
        <w:rPr>
          <w:rFonts w:ascii="Courier New" w:cs="Courier New" w:eastAsia="Courier New" w:hAnsi="Courier New"/>
          <w:sz w:val="18"/>
          <w:szCs w:val="18"/>
          <w:color w:val="auto"/>
        </w:rPr>
      </w:pPr>
    </w:p>
    <w:p>
      <w:pPr>
        <w:ind w:left="640" w:right="2099"/>
        <w:spacing w:after="0" w:line="237" w:lineRule="auto"/>
        <w:tabs>
          <w:tab w:leader="none" w:pos="106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after reaching either [I] age 55 and completing at least 10 years of employment or [II] age 62 regardless of your years of service, the NSOs will expire on the earlier of the Expiration Date or 12 months after you terminate; or</w:t>
      </w:r>
    </w:p>
    <w:p>
      <w:pPr>
        <w:spacing w:after="0" w:line="207" w:lineRule="exact"/>
        <w:rPr>
          <w:rFonts w:ascii="Courier New" w:cs="Courier New" w:eastAsia="Courier New" w:hAnsi="Courier New"/>
          <w:sz w:val="18"/>
          <w:szCs w:val="18"/>
          <w:color w:val="auto"/>
        </w:rPr>
      </w:pPr>
    </w:p>
    <w:p>
      <w:pPr>
        <w:ind w:left="640" w:right="2419"/>
        <w:spacing w:after="0" w:line="236" w:lineRule="auto"/>
        <w:tabs>
          <w:tab w:leader="none" w:pos="106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NSOs will expire on the earlier of the Expiration Date or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NSOs expire.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YOU MAY FORFEIT YOUR NSOS IF YOU ENGAGE IN CONDUCT THAT IS HARMFUL TO THE COMPANY (OR ANY AFFILIATE OR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also will forfeit any outstanding NSOs and must return to the Company all common shares and other amounts you have received through the Plan if, without our consent, you do any of the following within 180 days before and 730 days after terminating employment (as defined in the Plan) with the Company or any Affiliate or Subsidiary:</w:t>
      </w:r>
    </w:p>
    <w:p>
      <w:pPr>
        <w:spacing w:after="0" w:line="209" w:lineRule="exact"/>
        <w:rPr>
          <w:sz w:val="20"/>
          <w:szCs w:val="20"/>
          <w:color w:val="auto"/>
        </w:rPr>
      </w:pPr>
    </w:p>
    <w:p>
      <w:pPr>
        <w:ind w:left="640" w:right="1999"/>
        <w:spacing w:after="0" w:line="237" w:lineRule="auto"/>
        <w:tabs>
          <w:tab w:leader="none" w:pos="106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52" w:name="page53"/>
    <w:bookmarkEnd w:id="52"/>
    <w:p>
      <w:pPr>
        <w:ind w:left="640" w:right="2199"/>
        <w:spacing w:after="0" w:line="237" w:lineRule="auto"/>
        <w:rPr>
          <w:sz w:val="20"/>
          <w:szCs w:val="20"/>
          <w:color w:val="auto"/>
        </w:rPr>
      </w:pPr>
      <w:r>
        <w:rPr>
          <w:rFonts w:ascii="Courier New" w:cs="Courier New" w:eastAsia="Courier New" w:hAnsi="Courier New"/>
          <w:sz w:val="18"/>
          <w:szCs w:val="18"/>
          <w:color w:val="auto"/>
        </w:rPr>
        <w:t>business consulting) to entities that compete with any portion of the Company's (or any Affiliate's or Subsidiary's) business with which you have been involved any time within five years before termination of employment;</w:t>
      </w:r>
    </w:p>
    <w:p>
      <w:pPr>
        <w:spacing w:after="0" w:line="207" w:lineRule="exact"/>
        <w:rPr>
          <w:sz w:val="20"/>
          <w:szCs w:val="20"/>
          <w:color w:val="auto"/>
        </w:rPr>
      </w:pPr>
    </w:p>
    <w:p>
      <w:pPr>
        <w:ind w:left="640" w:right="1779"/>
        <w:spacing w:after="0" w:line="236" w:lineRule="auto"/>
        <w:tabs>
          <w:tab w:leader="none" w:pos="10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8" w:lineRule="exact"/>
        <w:rPr>
          <w:rFonts w:ascii="Courier New" w:cs="Courier New" w:eastAsia="Courier New" w:hAnsi="Courier New"/>
          <w:sz w:val="18"/>
          <w:szCs w:val="18"/>
          <w:color w:val="auto"/>
        </w:rPr>
      </w:pPr>
    </w:p>
    <w:p>
      <w:pPr>
        <w:jc w:val="both"/>
        <w:ind w:left="640" w:right="1999"/>
        <w:spacing w:after="0" w:line="236" w:lineRule="auto"/>
        <w:tabs>
          <w:tab w:leader="none" w:pos="10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0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213"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0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2099"/>
        <w:spacing w:after="0" w:line="237" w:lineRule="auto"/>
        <w:tabs>
          <w:tab w:leader="none" w:pos="10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(as defined in the Plan) reasonably concludes would have given rise to a termination for "cause" (as defined in the Plan) had it been discovered before you terminated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NSOS MAY VEST EARLIER THAN DESCRIBED ABOVE. Normally, your NSOs will vest only in the circumstances described above. However, if there is a "Change in Control" (as defined in the Plan), your NSOs may vest earlier. You should read the Plan and the Prospectus carefully to ensure that you understand how this may happen.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AMENDMENT/TERMINATION. We may amend or terminate the Plan at any time.</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RIGHTS BEFORE YOUR NSOS ARE EXERCISED: You may not vote, or receive any dividends associated with, the common shares underlying your NSOs.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or to exercise any vested NSOs that are unexercised when you die. This may be done only on the attached Beneficiary Designation Form and by following the rules described in that Form. The Beneficiary Designation Form need not be completed now and is not required as a condition of receiving your Award. If you die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53" w:name="page54"/>
    <w:bookmarkEnd w:id="53"/>
    <w:p>
      <w:pPr>
        <w:jc w:val="both"/>
        <w:ind w:right="1779"/>
        <w:spacing w:after="0" w:line="236" w:lineRule="auto"/>
        <w:rPr>
          <w:sz w:val="20"/>
          <w:szCs w:val="20"/>
          <w:color w:val="auto"/>
        </w:rPr>
      </w:pPr>
      <w:r>
        <w:rPr>
          <w:rFonts w:ascii="Courier New" w:cs="Courier New" w:eastAsia="Courier New" w:hAnsi="Courier New"/>
          <w:sz w:val="18"/>
          <w:szCs w:val="18"/>
          <w:color w:val="auto"/>
        </w:rPr>
        <w:t>without completing a Beneficiary Designation Form or if you do not complete that Form correctly, your beneficiary will be your surviving spouse or, if you do not have a surviving spouse, your estate.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TRANSFERRING YOUR NSOS: Normally your NSOs may not be transferred to another person. However, you may complete a Beneficiary Designation Form to name the person who may exercise your NSOs if you die before their Expiration Date. Also, the Committee may allow you to place your NSOs into a trust established for your benefit or for the benefit of your family. Contact [Third Party Administrator] at [TPA Telephone Number] or at the address given below if you are interested in doing this.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AGREEMENTS: Also, your NSOs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ADJUSTMENTS TO NSOS: Your NSOs will be adjusted, if appropriate, to reflect any change to the Company's capital structure (e.g., the number of your NSOs and the Exercise Price will be adjusted to reflect a stock split).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RULES: Your NSOs also are subject to more rules described in the Plan and in the Plan's Prospectus. You should read both of these documents carefully to ensure you fully understand all the terms and conditions of the grant of NSOs made to you under this Award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54" w:name="page55"/>
    <w:bookmarkEnd w:id="54"/>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619" w:hanging="640"/>
        <w:spacing w:after="0" w:line="290" w:lineRule="auto"/>
        <w:tabs>
          <w:tab w:leader="none" w:pos="12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and accept the conditions placed on my NSOs and understand what I must do to earn and exercise my NSOs;</w:t>
      </w:r>
    </w:p>
    <w:p>
      <w:pPr>
        <w:spacing w:after="0" w:line="169"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(on my own behalf and on behalf of my beneficiaries and without any further consideration) to any necessary change to my NSOs or this Award Agreement to comply with any law and to avoid paying penalties under Section 409A of the Internal Revenue Code, even if those changes affect the terms of my NSOs and reduce their value or potential value; and</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NSOs will be forfeited and I will not be entitled to receive anything on account of this Award.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[Grantee's Name]</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THE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SCOTTS MIRACLE-GRO COMPANY</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By: _________________________________</w:t>
            </w:r>
          </w:p>
        </w:tc>
        <w:tc>
          <w:tcPr>
            <w:tcW w:w="41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By:_________________________________</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Date signed:________________________</w:t>
            </w:r>
          </w:p>
        </w:tc>
        <w:tc>
          <w:tcPr>
            <w:tcW w:w="41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Name:_______________________________</w:t>
            </w:r>
          </w:p>
        </w:tc>
      </w:tr>
      <w:tr>
        <w:trPr>
          <w:trHeight w:val="405"/>
        </w:trPr>
        <w:tc>
          <w:tcPr>
            <w:tcW w:w="4220" w:type="dxa"/>
            <w:vAlign w:val="bottom"/>
          </w:tcPr>
          <w:p>
            <w:pPr>
              <w:spacing w:after="0"/>
              <w:rPr>
                <w:sz w:val="24"/>
                <w:szCs w:val="2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Title:_____________________________</w:t>
            </w:r>
          </w:p>
        </w:tc>
      </w:tr>
      <w:tr>
        <w:trPr>
          <w:trHeight w:val="405"/>
        </w:trPr>
        <w:tc>
          <w:tcPr>
            <w:tcW w:w="42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signed:_______________________</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55" w:name="page56"/>
    <w:bookmarkEnd w:id="55"/>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NONQUALIFIED STOCK OPTION EXERCISE NOTICE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AFFECTING NONQUALIFIED STOCK OPTIONS GRANTED TO</w:t>
      </w:r>
    </w:p>
    <w:p>
      <w:pPr>
        <w:ind w:left="2540"/>
        <w:spacing w:after="0" w:line="238" w:lineRule="auto"/>
        <w:rPr>
          <w:sz w:val="20"/>
          <w:szCs w:val="20"/>
          <w:color w:val="auto"/>
        </w:rPr>
      </w:pPr>
      <w:r>
        <w:rPr>
          <w:rFonts w:ascii="Courier New" w:cs="Courier New" w:eastAsia="Courier New" w:hAnsi="Courier New"/>
          <w:sz w:val="18"/>
          <w:szCs w:val="18"/>
          <w:color w:val="auto"/>
        </w:rPr>
        <w:t>[GRANTEE'S NAME] ON [GRANT DATE]</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Additional copies of this Nonqualified Stock Option Exercise Notice (and any further information you may need about this Exercise Notice or exercising your NSOs) are available from [Third Party Administrator] at the address given below.</w:t>
      </w:r>
    </w:p>
    <w:p>
      <w:pPr>
        <w:spacing w:after="0" w:line="178"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By completing this Exercise Notice and returning it to [Third Pary Administrator] at the address given below, I elect to exercise the NSOs described below: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You must complete a separate Nonqualified Stock Option Exercise Notice each time you exercise NSOs granted under each Award Agreement (e.g., if you are exercising 200 NSOs granted January 1, 2007 and 100 NSOs granted January 1, 2008 under a separate award agreement, you must complete two Nonqualified Stock Option Exercise Notices, one for each set of NSOs being exercised).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AFFECTED NSOS: This exercise relates to the following NSOs (fill in the blanks):</w:t>
      </w:r>
    </w:p>
    <w:p>
      <w:pPr>
        <w:spacing w:after="0" w:line="21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GRANT DATE:</w:t>
      </w:r>
      <w:r>
        <w:rPr>
          <w:sz w:val="20"/>
          <w:szCs w:val="20"/>
          <w:color w:val="auto"/>
        </w:rPr>
        <w:tab/>
      </w:r>
      <w:r>
        <w:rPr>
          <w:rFonts w:ascii="Courier New" w:cs="Courier New" w:eastAsia="Courier New" w:hAnsi="Courier New"/>
          <w:sz w:val="16"/>
          <w:szCs w:val="16"/>
          <w:color w:val="auto"/>
        </w:rPr>
        <w:t>[GRANT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NUMBER OF NSOS BEING EXERCISED WITH THIS EXERCISE NOTICE:</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EXERCISE PRICE:</w:t>
      </w:r>
      <w:r>
        <w:rPr>
          <w:sz w:val="20"/>
          <w:szCs w:val="20"/>
          <w:color w:val="auto"/>
        </w:rPr>
        <w:tab/>
      </w:r>
      <w:r>
        <w:rPr>
          <w:rFonts w:ascii="Courier New" w:cs="Courier New" w:eastAsia="Courier New" w:hAnsi="Courier New"/>
          <w:sz w:val="16"/>
          <w:szCs w:val="16"/>
          <w:color w:val="auto"/>
        </w:rPr>
        <w:t>The Exercise Price due is $__________________________________</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NOTE: This amount must be the product of $[Price] multiplied by the number of NSOs being exercised.</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PAYMENT OF EXERCISE PRICE: I have decided to pay the Exercise Price and any related taxes by (check one):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These methods are described in the Award Agreement.</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Cashless Exercise and Sell.</w:t>
      </w:r>
    </w:p>
    <w:p>
      <w:pPr>
        <w:spacing w:after="0" w:line="200" w:lineRule="exact"/>
        <w:rPr>
          <w:sz w:val="20"/>
          <w:szCs w:val="20"/>
          <w:color w:val="auto"/>
        </w:rPr>
      </w:pPr>
    </w:p>
    <w:p>
      <w:pPr>
        <w:sectPr>
          <w:pgSz w:w="11900" w:h="16838" w:orient="portrait"/>
          <w:cols w:equalWidth="0" w:num="2">
            <w:col w:w="1380" w:space="520"/>
            <w:col w:w="8319"/>
          </w:cols>
          <w:pgMar w:left="240" w:top="514"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Combination Exercise.</w:t>
      </w:r>
    </w:p>
    <w:p>
      <w:pPr>
        <w:spacing w:after="0" w:line="200" w:lineRule="exact"/>
        <w:rPr>
          <w:sz w:val="20"/>
          <w:szCs w:val="20"/>
          <w:color w:val="auto"/>
        </w:rPr>
      </w:pPr>
    </w:p>
    <w:p>
      <w:pPr>
        <w:sectPr>
          <w:pgSz w:w="11900" w:h="16838" w:orient="portrait"/>
          <w:cols w:equalWidth="0" w:num="2">
            <w:col w:w="1380" w:space="520"/>
            <w:col w:w="8319"/>
          </w:cols>
          <w:pgMar w:left="240" w:top="514"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and Hold.</w:t>
      </w:r>
    </w:p>
    <w:p>
      <w:pPr>
        <w:spacing w:after="0" w:line="200" w:lineRule="exact"/>
        <w:rPr>
          <w:sz w:val="20"/>
          <w:szCs w:val="20"/>
          <w:color w:val="auto"/>
        </w:rPr>
      </w:pPr>
    </w:p>
    <w:p>
      <w:pPr>
        <w:sectPr>
          <w:pgSz w:w="11900" w:h="16838" w:orient="portrait"/>
          <w:cols w:equalWidth="0" w:num="2">
            <w:col w:w="1380" w:space="520"/>
            <w:col w:w="8319"/>
          </w:cols>
          <w:pgMar w:left="240" w:top="514"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left="1060" w:right="1879" w:hanging="525"/>
        <w:spacing w:after="0" w:line="236"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the Exercise and Hold method of exercise, you must also follow the procedures described in the Award Agreement to pay the Exercise Price and the taxes</w:t>
      </w:r>
    </w:p>
    <w:p>
      <w:pPr>
        <w:sectPr>
          <w:pgSz w:w="11900" w:h="16838" w:orient="portrait"/>
          <w:cols w:equalWidth="0" w:num="1">
            <w:col w:w="10219"/>
          </w:cols>
          <w:pgMar w:left="240" w:top="514" w:right="1440" w:bottom="1440" w:gutter="0" w:footer="0" w:header="0"/>
          <w:type w:val="continuous"/>
        </w:sectPr>
      </w:pPr>
    </w:p>
    <w:bookmarkStart w:id="56" w:name="page57"/>
    <w:bookmarkEnd w:id="56"/>
    <w:p>
      <w:pPr>
        <w:ind w:left="1060" w:right="2099"/>
        <w:spacing w:after="0" w:line="236" w:lineRule="auto"/>
        <w:rPr>
          <w:sz w:val="20"/>
          <w:szCs w:val="20"/>
          <w:color w:val="auto"/>
        </w:rPr>
      </w:pPr>
      <w:r>
        <w:rPr>
          <w:rFonts w:ascii="Courier New" w:cs="Courier New" w:eastAsia="Courier New" w:hAnsi="Courier New"/>
          <w:sz w:val="18"/>
          <w:szCs w:val="18"/>
          <w:color w:val="auto"/>
        </w:rPr>
        <w:t>related to this exercise. You should contact [Third Party Administrator] at the address given below to find out the amount of the taxes due.</w:t>
      </w:r>
    </w:p>
    <w:p>
      <w:pPr>
        <w:spacing w:after="0" w:line="209" w:lineRule="exact"/>
        <w:rPr>
          <w:sz w:val="20"/>
          <w:szCs w:val="20"/>
          <w:color w:val="auto"/>
        </w:rPr>
      </w:pPr>
    </w:p>
    <w:p>
      <w:pPr>
        <w:ind w:left="1060" w:right="1779" w:hanging="525"/>
        <w:spacing w:after="0" w:line="237" w:lineRule="auto"/>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either the Cashless Exercise and Sell or the Combination Exercise methods of paying the Exercise Price, you should contact [Third Party Administrator] at the address given below to be sure you understand how your choice of payment will affect the number of common shares of the Company you will receive.</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YOUR ACKNOWLEDGEMENT OF EFFECT OF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7" w:lineRule="exact"/>
        <w:rPr>
          <w:sz w:val="20"/>
          <w:szCs w:val="20"/>
          <w:color w:val="auto"/>
        </w:rPr>
      </w:pPr>
    </w:p>
    <w:p>
      <w:pPr>
        <w:ind w:left="1060" w:right="1999" w:hanging="525"/>
        <w:spacing w:after="0" w:line="237"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fully understand the effect (including the investment effect) of exercising my NSOs and buying common shares of the Company and understand that there is no guarantee that the value of these common shares will appreciate or will not depreciate;</w:t>
      </w:r>
    </w:p>
    <w:p>
      <w:pPr>
        <w:spacing w:after="0" w:line="207"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Exercise Notice will have no effect if it is not returned to [Third Party Administrator] at the address given below before the Expiration Date specified in the Award Agreement under which these NSOs were granted; and</w:t>
      </w:r>
    </w:p>
    <w:p>
      <w:pPr>
        <w:spacing w:after="0" w:line="207" w:lineRule="exact"/>
        <w:rPr>
          <w:rFonts w:ascii="Courier New" w:cs="Courier New" w:eastAsia="Courier New" w:hAnsi="Courier New"/>
          <w:sz w:val="18"/>
          <w:szCs w:val="18"/>
          <w:color w:val="auto"/>
        </w:rPr>
      </w:pPr>
    </w:p>
    <w:p>
      <w:pPr>
        <w:jc w:val="both"/>
        <w:ind w:left="1060" w:right="2619" w:hanging="525"/>
        <w:spacing w:after="0" w:line="236"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shares of the Company I am buying by completing and returning this Exercise Notice will be issued to me as soon as administratively 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________________________________</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signed copy of this Nonqualified Stock Option Exercise Notice must be sent to the following address no later than the Expiration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ACKNOWLEDGEMENT OF RECEIPT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signed copy of this Nonqualified Stock Option Exercise Notice was received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Has effectively exercised the NSOs described in this Notice; or</w:t>
      </w:r>
    </w:p>
    <w:p>
      <w:pPr>
        <w:sectPr>
          <w:pgSz w:w="11900" w:h="16838" w:orient="portrait"/>
          <w:cols w:equalWidth="0" w:num="1">
            <w:col w:w="10219"/>
          </w:cols>
          <w:pgMar w:left="240" w:top="723" w:right="1440" w:bottom="1440" w:gutter="0" w:footer="0" w:header="0"/>
        </w:sectPr>
      </w:pPr>
    </w:p>
    <w:bookmarkStart w:id="57" w:name="page58"/>
    <w:bookmarkEnd w:id="57"/>
    <w:p>
      <w:pPr>
        <w:ind w:left="960"/>
        <w:spacing w:after="0"/>
        <w:tabs>
          <w:tab w:leader="none" w:pos="168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Has not effectively exercised the NSOs described in this Notice</w:t>
      </w:r>
    </w:p>
    <w:p>
      <w:pPr>
        <w:ind w:left="1700"/>
        <w:spacing w:after="0" w:line="238" w:lineRule="auto"/>
        <w:rPr>
          <w:sz w:val="20"/>
          <w:szCs w:val="20"/>
          <w:color w:val="auto"/>
        </w:rPr>
      </w:pPr>
      <w:r>
        <w:rPr>
          <w:rFonts w:ascii="Courier New" w:cs="Courier New" w:eastAsia="Courier New" w:hAnsi="Courier New"/>
          <w:sz w:val="18"/>
          <w:szCs w:val="18"/>
          <w:color w:val="auto"/>
        </w:rPr>
        <w:t>because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_________________________________________________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describe deficiency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2006 Long-Term Incentive Plan Committee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__________________________________</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Keep a copy of this Exercise Notice as part of the Plan's permanent records.</w:t>
      </w:r>
    </w:p>
    <w:p>
      <w:pPr>
        <w:sectPr>
          <w:pgSz w:w="11900" w:h="16838" w:orient="portrait"/>
          <w:cols w:equalWidth="0" w:num="1">
            <w:col w:w="10219"/>
          </w:cols>
          <w:pgMar w:left="240" w:top="920" w:right="1440" w:bottom="1440" w:gutter="0" w:footer="0" w:header="0"/>
        </w:sectPr>
      </w:pPr>
    </w:p>
    <w:bookmarkStart w:id="58" w:name="page59"/>
    <w:bookmarkEnd w:id="58"/>
    <w:p>
      <w:pPr>
        <w:ind w:left="2000"/>
        <w:spacing w:after="0"/>
        <w:rPr>
          <w:sz w:val="20"/>
          <w:szCs w:val="20"/>
          <w:color w:val="auto"/>
        </w:rPr>
      </w:pPr>
      <w:r>
        <w:rPr>
          <w:rFonts w:ascii="Courier New" w:cs="Courier New" w:eastAsia="Courier New" w:hAnsi="Courier New"/>
          <w:sz w:val="18"/>
          <w:szCs w:val="18"/>
          <w:color w:val="auto"/>
        </w:rPr>
        <w:t>DESCRIPTION OF YOUR INCENTIVE STOCK OPTIONS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HAVE BEEN AWARDED INCENTIVE STOCK OPTIONS (OR "ISOS") TO PURCHASE [NUMBER GRANTED] COMMON SHARES OF THE COMPANY. You may purchase one of the Company's common shares for each ISO, but only if you pay $[Price] ("Exercise Price") for each common share you purchase, you exercise the ISOs on or before [Expiration Date] ("Expiration Date") and meet the terms and conditions described in this Award Agreement, the Plan and the Prospectus. You also must arrange to pay any taxes due on exercise using one of the procedures described later in this Award Agreement.</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LIMITS ON EXERCISING YOUR ISOS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your ISOs will vest (and become exercisable) on [Vesting Date] but only if you are actively employed by the Company or any Subsidiary or Affiliate (as defined in the Plan) on [Vesting Date] and all other conditions described in this Award Agreement, the Plan and the Prospectus are met.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This does not mean that you must exercise your ISOs on this date; this is merely the first date that you may do so. However, your ISOs will expire unless they are exercised on or before the Expiration Date ([Expiration Date]).</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are some special situations in which your ISOs may vest earlier. These are described later in this Award Agreement.</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any one time, you may not exercise ISOs to buy fewer than 100 common shares of the Company (or, if smaller, the number of your outstanding vested ISOs). Also, you may never exercise an ISO to purchase a fractional common share of the Company; ISOs for fractional common shares will always be redeemed for cash.</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EXERCISING YOUR ISOS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they vest, you may exercise your ISOs by completing an Exercise Notice. A copy of this Exercise Notice is attached to this Award Agreement. Also, a copy of this Exercise Notice, and a description of the procedures that you must follow to exercise your ISOs, are available from [Third Party Administrator] at [TPA Telephone Number] or at the address shown below.</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You may use one of three methods to exercise your ISOs and to pay any taxes related to that exercise. You will decide on the method at the time of exercise.</w:t>
      </w:r>
    </w:p>
    <w:p>
      <w:pPr>
        <w:spacing w:after="0" w:line="170"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CASHLESS EXERCISE AND SELL: If you elect this alternative, you will be deemed to have simultaneously exercised the ISOs and to have sold the common shares underlying those ISOs. When the transaction is complete, you will receive cash (but no common shares of the Company) equal to the difference between the aggregate value of the common shares deemed to have been acquired through the exercise minus the ISOs' aggregate exercise price and related taxes.</w:t>
      </w:r>
    </w:p>
    <w:p>
      <w:pPr>
        <w:spacing w:after="0" w:line="211"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6"/>
          <w:szCs w:val="16"/>
          <w:color w:val="auto"/>
        </w:rPr>
        <w:t>COMBINATION EXERCISE: If you elect this alternative, you will be deemed to have simultaneously exercised the ISOs and to have sold a number of those common shares with a value equal to the ISOs' aggregate exercise price and related taxes. When the transaction is complete, the balance of the common shares subject to the ISOs you exercised will be transferred to you.</w:t>
      </w:r>
    </w:p>
    <w:p>
      <w:pPr>
        <w:spacing w:after="0" w:line="185" w:lineRule="exact"/>
        <w:rPr>
          <w:sz w:val="20"/>
          <w:szCs w:val="20"/>
          <w:color w:val="auto"/>
        </w:rPr>
      </w:pPr>
    </w:p>
    <w:p>
      <w:pPr>
        <w:ind w:left="640" w:right="1779"/>
        <w:spacing w:after="0" w:line="275" w:lineRule="auto"/>
        <w:rPr>
          <w:sz w:val="20"/>
          <w:szCs w:val="20"/>
          <w:color w:val="auto"/>
        </w:rPr>
      </w:pPr>
      <w:r>
        <w:rPr>
          <w:rFonts w:ascii="Courier New" w:cs="Courier New" w:eastAsia="Courier New" w:hAnsi="Courier New"/>
          <w:sz w:val="16"/>
          <w:szCs w:val="16"/>
          <w:color w:val="auto"/>
        </w:rPr>
        <w:t>EXERCISE AND HOLD: If you elect this alternative, you must pay the full exercise price plus related taxes (in cash, a cash equivalent or in common shares of the Company having a value equal to the exercise price and which you have owned for at least six months before the exercise date). When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59" w:name="page60"/>
    <w:bookmarkEnd w:id="59"/>
    <w:p>
      <w:pPr>
        <w:ind w:left="640" w:right="2099"/>
        <w:spacing w:after="0" w:line="235" w:lineRule="auto"/>
        <w:rPr>
          <w:sz w:val="20"/>
          <w:szCs w:val="20"/>
          <w:color w:val="auto"/>
        </w:rPr>
      </w:pPr>
      <w:r>
        <w:rPr>
          <w:rFonts w:ascii="Courier New" w:cs="Courier New" w:eastAsia="Courier New" w:hAnsi="Courier New"/>
          <w:sz w:val="18"/>
          <w:szCs w:val="18"/>
          <w:color w:val="auto"/>
        </w:rPr>
        <w:t>the transaction is complete, you will receive one common share for each ISO exercised. 16</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Before choosing an exercise method, you should read the "Federal Income Tax" section of the Prospectus to ensure you understand the federal income tax effect of exercising your ISOs and of the exercise method you choose.</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you do not elect one of these methods, we will apply the Cashless Exercise and Sell method described above.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ISOS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federal income tax treatment of your ISOs is discussed in the Plan's Prospectus.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FORFEIT YOUR ISOS IF YOUR EMPLOYMENT ENDS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Normally, you may exercise your ISOs after it vests and before the Expiration Date ([Expiration Date]). However, your ISOs may be cancelled earlier than the Expiration Date if you terminate employment before [Vesting Date].</w:t>
      </w:r>
    </w:p>
    <w:p>
      <w:pPr>
        <w:spacing w:after="0" w:line="178" w:lineRule="exact"/>
        <w:rPr>
          <w:sz w:val="20"/>
          <w:szCs w:val="20"/>
          <w:color w:val="auto"/>
        </w:rPr>
      </w:pPr>
    </w:p>
    <w:p>
      <w:pPr>
        <w:ind w:left="640" w:right="1779"/>
        <w:spacing w:after="0" w:line="235" w:lineRule="auto"/>
        <w:tabs>
          <w:tab w:leader="none" w:pos="106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employment is terminated for "cause" (as defined in the Plan), the ISOs will expire on the date your employment ends; or</w:t>
      </w:r>
    </w:p>
    <w:p>
      <w:pPr>
        <w:spacing w:after="0" w:line="208" w:lineRule="exact"/>
        <w:rPr>
          <w:rFonts w:ascii="Courier New" w:cs="Courier New" w:eastAsia="Courier New" w:hAnsi="Courier New"/>
          <w:sz w:val="18"/>
          <w:szCs w:val="18"/>
          <w:color w:val="auto"/>
        </w:rPr>
      </w:pPr>
    </w:p>
    <w:p>
      <w:pPr>
        <w:ind w:left="640" w:right="1879"/>
        <w:spacing w:after="0" w:line="236" w:lineRule="auto"/>
        <w:tabs>
          <w:tab w:leader="none" w:pos="106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 disabled (as defined in the Plan), the ISOs will expire on the earlier of the Expiration Date or 12 months after you terminate; or</w:t>
      </w:r>
    </w:p>
    <w:p>
      <w:pPr>
        <w:spacing w:after="0" w:line="208" w:lineRule="exact"/>
        <w:rPr>
          <w:rFonts w:ascii="Courier New" w:cs="Courier New" w:eastAsia="Courier New" w:hAnsi="Courier New"/>
          <w:sz w:val="18"/>
          <w:szCs w:val="18"/>
          <w:color w:val="auto"/>
        </w:rPr>
      </w:pPr>
    </w:p>
    <w:p>
      <w:pPr>
        <w:ind w:left="640" w:right="2099"/>
        <w:spacing w:after="0" w:line="237" w:lineRule="auto"/>
        <w:tabs>
          <w:tab w:leader="none" w:pos="106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after reaching either [I] age 55 and completing at least 10 years of employment or [II] age 62 regardless of your years of service, the ISOs will expire on the earlier of the Expiration Date or three months after you terminate; or</w:t>
      </w:r>
    </w:p>
    <w:p>
      <w:pPr>
        <w:spacing w:after="0" w:line="207" w:lineRule="exact"/>
        <w:rPr>
          <w:rFonts w:ascii="Courier New" w:cs="Courier New" w:eastAsia="Courier New" w:hAnsi="Courier New"/>
          <w:sz w:val="18"/>
          <w:szCs w:val="18"/>
          <w:color w:val="auto"/>
        </w:rPr>
      </w:pPr>
    </w:p>
    <w:p>
      <w:pPr>
        <w:ind w:left="640" w:right="2419"/>
        <w:spacing w:after="0" w:line="236" w:lineRule="auto"/>
        <w:tabs>
          <w:tab w:leader="none" w:pos="106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ISOs will expire on the earlier of the Expiration Date or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ISOs expire.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YOU MAY FORFEIT YOUR ISOS IF YOU ENGAGE IN CONDUCT THAT IS HARMFUL TO THE COMPANY (OR ANY AFFILIATE OR SUBSIDIARY)</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You also will forfeit any outstanding ISOs and must return to the Company all common shares and other amounts you have received through the Plan if, without our consent, you do any of the following within 180 days before and 730 days after terminating employment with the Company or any Affiliate or Subsidiary:</w:t>
      </w:r>
    </w:p>
    <w:p>
      <w:pPr>
        <w:spacing w:after="0" w:line="182" w:lineRule="exact"/>
        <w:rPr>
          <w:sz w:val="20"/>
          <w:szCs w:val="20"/>
          <w:color w:val="auto"/>
        </w:rPr>
      </w:pPr>
    </w:p>
    <w:p>
      <w:pPr>
        <w:ind w:left="640" w:right="1999"/>
        <w:spacing w:after="0" w:line="237" w:lineRule="auto"/>
        <w:tabs>
          <w:tab w:leader="none" w:pos="106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60" w:name="page61"/>
    <w:bookmarkEnd w:id="60"/>
    <w:p>
      <w:pPr>
        <w:ind w:left="640" w:right="2199"/>
        <w:spacing w:after="0" w:line="237" w:lineRule="auto"/>
        <w:rPr>
          <w:sz w:val="20"/>
          <w:szCs w:val="20"/>
          <w:color w:val="auto"/>
        </w:rPr>
      </w:pPr>
      <w:r>
        <w:rPr>
          <w:rFonts w:ascii="Courier New" w:cs="Courier New" w:eastAsia="Courier New" w:hAnsi="Courier New"/>
          <w:sz w:val="18"/>
          <w:szCs w:val="18"/>
          <w:color w:val="auto"/>
        </w:rPr>
        <w:t>business consulting) to entities that compete with any portion of the Company's (or any Affiliate's or Subsidiary's) business with which you have been involved any time within five years before termination of employment;</w:t>
      </w:r>
    </w:p>
    <w:p>
      <w:pPr>
        <w:spacing w:after="0" w:line="207" w:lineRule="exact"/>
        <w:rPr>
          <w:sz w:val="20"/>
          <w:szCs w:val="20"/>
          <w:color w:val="auto"/>
        </w:rPr>
      </w:pPr>
    </w:p>
    <w:p>
      <w:pPr>
        <w:ind w:left="640" w:right="1779"/>
        <w:spacing w:after="0" w:line="236"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8" w:lineRule="exact"/>
        <w:rPr>
          <w:rFonts w:ascii="Courier New" w:cs="Courier New" w:eastAsia="Courier New" w:hAnsi="Courier New"/>
          <w:sz w:val="18"/>
          <w:szCs w:val="18"/>
          <w:color w:val="auto"/>
        </w:rPr>
      </w:pPr>
    </w:p>
    <w:p>
      <w:pPr>
        <w:jc w:val="both"/>
        <w:ind w:left="640" w:right="1999"/>
        <w:spacing w:after="0" w:line="236"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213"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0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2099"/>
        <w:spacing w:after="0" w:line="237"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(as defined in the Plan) reasonably concludes would have given rise to a termination for "cause" (as defined in the Plan) had it been discovered before you terminated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ISOS MAY VEST EARLIER THAN DESCRIBED ABOVE. Normally, your ISOs will vest only in the circumstances described above. However, if there is a "Change in Control" (as defined in the Plan), your ISOs may vest earlier. You should read the Plan and the Prospectus carefully to ensure that you understand how this may happen.</w:t>
      </w:r>
    </w:p>
    <w:p>
      <w:pPr>
        <w:spacing w:after="0" w:line="209"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RIGHTS BEFORE YOUR ISOS ARE EXERCISED: You may not vote, or receive any dividends associated with, the common shares underlying your ISOs.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or to exercise any vested ISOs that are 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61" w:name="page62"/>
    <w:bookmarkEnd w:id="61"/>
    <w:p>
      <w:pPr>
        <w:ind w:right="1779"/>
        <w:spacing w:after="0" w:line="237" w:lineRule="auto"/>
        <w:rPr>
          <w:sz w:val="20"/>
          <w:szCs w:val="20"/>
          <w:color w:val="auto"/>
        </w:rPr>
      </w:pPr>
      <w:r>
        <w:rPr>
          <w:rFonts w:ascii="Courier New" w:cs="Courier New" w:eastAsia="Courier New" w:hAnsi="Courier New"/>
          <w:sz w:val="18"/>
          <w:szCs w:val="18"/>
          <w:color w:val="auto"/>
        </w:rPr>
        <w:t>TRANSFERRING YOUR ISOS: Normally your ISOs may not be transferred to another person. However, you may complete a Beneficiary Designation Form to name the person who may exercise your ISOs if you die before their Expiration Date. Also, the Committee may allow you to place your ISOs into a trust established for your benefit or for the benefit of your family. Contact [Third Party Administrator] at [TPA Telephone Number] or at the address given below if you are interested in doing this.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AGREEMENTS: Also, your ISOs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ADJUSTMENTS TO ISOS: Your ISOs will be adjusted, if appropriate, to reflect any change to the Company's capital structure (e.g., the number of your ISOs and the Exercise Price will be adjusted to reflect a stock split).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RULES: Your ISOs also are subject to more rules described in the Plan and in the Plan's Prospectus. You should read both of these documents carefully to ensure you fully understand all the terms and conditions of the grant of ISOs made to you under this Award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62" w:name="page63"/>
    <w:bookmarkEnd w:id="62"/>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and accept the conditions placed on my Award and understand what I must do to earn my Award;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Award will be forfeited and I will not be entitled to receive anything on account of this Award.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200"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 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200"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Date signed:___________________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[Third Party Administrator]</w:t>
      </w:r>
    </w:p>
    <w:p>
      <w:pPr>
        <w:ind w:left="106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06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type w:val="continuous"/>
        </w:sectPr>
      </w:pPr>
    </w:p>
    <w:bookmarkStart w:id="63" w:name="page64"/>
    <w:bookmarkEnd w:id="63"/>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INCENTIVE STOCK OPTION EXERCISE NOTICE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AFFECTING INCENTIVE STOCK OPTIONS GRANTED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[GRANTEE'S NAME] ON [GRANT DATE]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copies of this Incentive Stock Option Exercise Notice (and any further information you may need about this Exercise Notice or exercising your ISOs) are available available from [Third Party Administrator] at the address given below.</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By completing this Exercise Notice and returning it to [Third Pary Administrator] at the address given below, I elect to exercise the ISOs described below: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You must complete a separate Incentive Stock Option Exercise Notice each time you exercise ISOs granted under each Award Agreement (e.g., if you are exercising 200 ISOs granted January 1, 2007 and 100 ISOs granted January 1, 2008 under a separate award agreement, you must complete two Incentive Stock Option Exercise Notices, one for each set of ISOs being exercised).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AFFECTED ISOS: This exercise relates to the following ISOs (fill in the blanks):</w:t>
      </w:r>
    </w:p>
    <w:p>
      <w:pPr>
        <w:spacing w:after="0" w:line="21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GRANT DATE:</w:t>
      </w:r>
      <w:r>
        <w:rPr>
          <w:sz w:val="20"/>
          <w:szCs w:val="20"/>
          <w:color w:val="auto"/>
        </w:rPr>
        <w:tab/>
      </w:r>
      <w:r>
        <w:rPr>
          <w:rFonts w:ascii="Courier New" w:cs="Courier New" w:eastAsia="Courier New" w:hAnsi="Courier New"/>
          <w:sz w:val="16"/>
          <w:szCs w:val="16"/>
          <w:color w:val="auto"/>
        </w:rPr>
        <w:t>[GRANT DATE]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NUMBER OF ISOS BEING EXERCISED WITH THIS EXERCISE NOTICE: _____________</w:t>
      </w:r>
    </w:p>
    <w:p>
      <w:pPr>
        <w:spacing w:after="0" w:line="218"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EXERCISE PRICE:</w:t>
      </w:r>
      <w:r>
        <w:rPr>
          <w:sz w:val="20"/>
          <w:szCs w:val="20"/>
          <w:color w:val="auto"/>
        </w:rPr>
        <w:tab/>
      </w:r>
      <w:r>
        <w:rPr>
          <w:rFonts w:ascii="Courier New" w:cs="Courier New" w:eastAsia="Courier New" w:hAnsi="Courier New"/>
          <w:sz w:val="16"/>
          <w:szCs w:val="16"/>
          <w:color w:val="auto"/>
        </w:rPr>
        <w:t>The Exercise Price due is $__________________________________</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NOTE: This amount must be the product of $[Price] multiplied by the number of ISOs being exercised.</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PAYMENT OF EXERCISE PRICE: I have decided to pay the Exercise Price and any related taxes by (check one):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These methods are described in the Award Agreement.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Cashless Exercise and Sell.</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Combination Exercise.</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and Hold.</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left="1060" w:right="1879" w:hanging="525"/>
        <w:spacing w:after="0" w:line="236"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the Exercise and Hold method of exercise, you must also follow the procedures described in the Award Agreement to pay the Exercise Price.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type w:val="continuous"/>
        </w:sectPr>
      </w:pPr>
    </w:p>
    <w:bookmarkStart w:id="64" w:name="page65"/>
    <w:bookmarkEnd w:id="64"/>
    <w:p>
      <w:pPr>
        <w:ind w:left="1060" w:right="1779" w:hanging="525"/>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either the Cashless Exercise and Sell or the Combination Exercise methods of paying the Exercise Price, you should contact [Third Party Administrator] at the address given below to be sure you understand how your choice of payment will affect the number of common shares of the Company you will receive and any taxes associated with this exercise method.</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YOUR ACKNOWLEDGEMENT OF EFFECT OF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7" w:lineRule="exact"/>
        <w:rPr>
          <w:sz w:val="20"/>
          <w:szCs w:val="20"/>
          <w:color w:val="auto"/>
        </w:rPr>
      </w:pPr>
    </w:p>
    <w:p>
      <w:pPr>
        <w:ind w:left="1060" w:right="1999" w:hanging="525"/>
        <w:spacing w:after="0" w:line="237"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fully understand the effect (including the investment effect) of exercising my ISOs and buying common shares of the Company and understand that there is no guarantee that the value of these common shares will appreciate or will not depreciate;</w:t>
      </w:r>
    </w:p>
    <w:p>
      <w:pPr>
        <w:spacing w:after="0" w:line="207"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Exercise Notice will have no effect if it is not returned to [Third Party Administrator] at the address given below before the Expiration Date specified in the Award Agreement under which these ISOs were granted; and</w:t>
      </w:r>
    </w:p>
    <w:p>
      <w:pPr>
        <w:spacing w:after="0" w:line="207" w:lineRule="exact"/>
        <w:rPr>
          <w:rFonts w:ascii="Courier New" w:cs="Courier New" w:eastAsia="Courier New" w:hAnsi="Courier New"/>
          <w:sz w:val="18"/>
          <w:szCs w:val="18"/>
          <w:color w:val="auto"/>
        </w:rPr>
      </w:pPr>
    </w:p>
    <w:p>
      <w:pPr>
        <w:jc w:val="both"/>
        <w:ind w:left="1060" w:right="2619" w:hanging="525"/>
        <w:spacing w:after="0" w:line="236"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shares of the Company I am buying by completing and returning this Exercise Notice will be issued to me as soon as administratively 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________________________________</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 signed copy of this Incentive Stock Option Exercise Notice must be sent to the following address no later than the Expiration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ACKNOWLEDGEMENT OF RECEIPT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signed copy of this Incentive Stock Option Exercise Notice was received on:</w:t>
      </w:r>
    </w:p>
    <w:p>
      <w:pPr>
        <w:spacing w:after="0" w:line="238" w:lineRule="auto"/>
        <w:rPr>
          <w:sz w:val="20"/>
          <w:szCs w:val="20"/>
          <w:color w:val="auto"/>
        </w:rPr>
      </w:pPr>
      <w:r>
        <w:rPr>
          <w:rFonts w:ascii="Courier New" w:cs="Courier New" w:eastAsia="Courier New" w:hAnsi="Courier New"/>
          <w:sz w:val="18"/>
          <w:szCs w:val="18"/>
          <w:color w:val="auto"/>
        </w:rPr>
        <w:t>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Has effectively exercised the ISOs described in this Notice; or</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Has not effectively exercised the ISOs described in this Notice</w:t>
      </w:r>
    </w:p>
    <w:p>
      <w:pPr>
        <w:ind w:left="1700"/>
        <w:spacing w:after="0" w:line="238" w:lineRule="auto"/>
        <w:rPr>
          <w:sz w:val="20"/>
          <w:szCs w:val="20"/>
          <w:color w:val="auto"/>
        </w:rPr>
      </w:pPr>
      <w:r>
        <w:rPr>
          <w:rFonts w:ascii="Courier New" w:cs="Courier New" w:eastAsia="Courier New" w:hAnsi="Courier New"/>
          <w:sz w:val="18"/>
          <w:szCs w:val="18"/>
          <w:color w:val="auto"/>
        </w:rPr>
        <w:t>because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5" w:name="page66"/>
    <w:bookmarkEnd w:id="65"/>
    <w:p>
      <w:pPr>
        <w:ind w:left="960"/>
        <w:spacing w:after="0"/>
        <w:rPr>
          <w:sz w:val="20"/>
          <w:szCs w:val="20"/>
          <w:color w:val="auto"/>
        </w:rPr>
      </w:pPr>
      <w:r>
        <w:rPr>
          <w:rFonts w:ascii="Courier New" w:cs="Courier New" w:eastAsia="Courier New" w:hAnsi="Courier New"/>
          <w:sz w:val="18"/>
          <w:szCs w:val="18"/>
          <w:color w:val="auto"/>
        </w:rPr>
        <w:t>_____________________________________________________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describe deficiency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2006 Long-Term Incentive Plan Committee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__________________________________</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Keep a copy of this Exercise Notice as part of the Plan's permanent records.</w:t>
      </w:r>
    </w:p>
    <w:p>
      <w:pPr>
        <w:sectPr>
          <w:pgSz w:w="11900" w:h="16838" w:orient="portrait"/>
          <w:cols w:equalWidth="0" w:num="1">
            <w:col w:w="10219"/>
          </w:cols>
          <w:pgMar w:left="240" w:top="717" w:right="1440" w:bottom="1440" w:gutter="0" w:footer="0" w:header="0"/>
        </w:sectPr>
      </w:pPr>
    </w:p>
    <w:bookmarkStart w:id="66" w:name="page67"/>
    <w:bookmarkEnd w:id="66"/>
    <w:p>
      <w:pPr>
        <w:ind w:left="2320"/>
        <w:spacing w:after="0"/>
        <w:rPr>
          <w:sz w:val="20"/>
          <w:szCs w:val="20"/>
          <w:color w:val="auto"/>
        </w:rPr>
      </w:pPr>
      <w:r>
        <w:rPr>
          <w:rFonts w:ascii="Courier New" w:cs="Courier New" w:eastAsia="Courier New" w:hAnsi="Courier New"/>
          <w:sz w:val="18"/>
          <w:szCs w:val="18"/>
          <w:color w:val="auto"/>
        </w:rPr>
        <w:t>DESCRIPTION OF YOUR RESTRICTED STOCK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HAVE BEEN AWARDED [NUMBER GRANTED] SHARES OF RESTRICTED STOCK. If you satisfy the conditions described in this Award Agreement, the Plan and the Prospectus, the restrictions imposed on your Restricted Stock will be removed and you will own the underlying common shares. You also must arrange to pay any taxes due on settlement.</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WHEN YOUR RESTRICTED STOCK WILL BE SETTLED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on [Vesting Date], the Committee (as defined in the Plan) will ascertain if you have satisfied the conditions imposed on your Restricted Stock. If you have not, your Restricted Stock will be forfeited. If you have, as soon as administratively practicable after [Vesting Date], these common shares will be distributed to you, free of any restrictions. Your Restricted Stock will be held in escrow until it is settled or forfeited.</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restrictions imposed on your Restricted Stock normally will be met if you are actively employed by the Company or any Affiliate or Subsidiary (as defined in the Plan) on [Vesting Date] and all other conditions described in this Award Agreement, the Plan and the Prospectus are met.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TAX TREATMENT OF YOUR RESTRICTED STOCK</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federal income tax treatment of your Restricted Stock is discussed in the Plan's Prospectus.</w:t>
      </w: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FORFEIT YOUR RESTRICTED STOCK IF YOUR EMPLOYMENT ENDS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Normally, your Restricted Stock will be settled on [Vesting Date]. However, the unvested portion of your Restricted Stock will be forfeited if you terminate employment before [Vesting Date].</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 MAY FORFEIT YOUR RESTRICTED STOCK IF YOU ENGAGE IN CONDUCT THAT IS HARMFUL TO THE COMPANY (OR ANY AFFILIATE OR SUBSIDIARY)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also will forfeit any outstanding Restricted Stock and must return to the Company all common shares and other amounts you have received through the Plan if, without our consent, you do any of the following within 180 days before and 730 days after terminating employment:</w:t>
      </w:r>
    </w:p>
    <w:p>
      <w:pPr>
        <w:spacing w:after="0" w:line="207" w:lineRule="exact"/>
        <w:rPr>
          <w:sz w:val="20"/>
          <w:szCs w:val="20"/>
          <w:color w:val="auto"/>
        </w:rPr>
      </w:pPr>
    </w:p>
    <w:p>
      <w:pPr>
        <w:ind w:left="640" w:right="1999"/>
        <w:spacing w:after="0" w:line="237" w:lineRule="auto"/>
        <w:tabs>
          <w:tab w:leader="none" w:pos="106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214"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67" w:name="page68"/>
    <w:bookmarkEnd w:id="67"/>
    <w:p>
      <w:pPr>
        <w:ind w:left="640" w:right="1779"/>
        <w:spacing w:after="0" w:line="236" w:lineRule="auto"/>
        <w:tabs>
          <w:tab w:leader="none" w:pos="127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213" w:lineRule="exact"/>
        <w:rPr>
          <w:rFonts w:ascii="Courier New" w:cs="Courier New" w:eastAsia="Courier New" w:hAnsi="Courier New"/>
          <w:sz w:val="18"/>
          <w:szCs w:val="18"/>
          <w:color w:val="auto"/>
        </w:rPr>
      </w:pPr>
    </w:p>
    <w:p>
      <w:pPr>
        <w:ind w:left="640" w:right="1879"/>
        <w:spacing w:after="0" w:line="237" w:lineRule="auto"/>
        <w:tabs>
          <w:tab w:leader="none" w:pos="127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27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1779"/>
        <w:spacing w:after="0" w:line="236" w:lineRule="auto"/>
        <w:tabs>
          <w:tab w:leader="none" w:pos="127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reasonably concludes would have given rise to a termination for "cause" (as defined in the Plan) had it been discovered before you terminated employment.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RESTRICTED STOCK MAY VEST EARLIER THAN DESCRIBED ABOVE. Normally, your Restricted Stock will vest only in the circumstances described above. However, if there is a "Change in Control" (as defined in the Plan), your Restricted Stock may vest earlier. You should read the Plan and the Prospectus carefully to ensure that you understand how this may happen.</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RIGHTS BEFORE YOUR RESTRICTED STOCK VESTS: Even though your Restricted Stock is held in escrow until it is settled or forfeited, you may exercise any voting rights associated with the common shares underlying your Restricted Stock while it is held in escrow. You also will be entitled to receive any dividends paid on these common shares during this period, although these dividends also will be held in escrow until the Restricted Stock is settled and distributed to you (or forfeited) depending on whether or not you have met the conditions described in this Award Agreement and in the Plan and the Prospectus.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any Restricted Stock that is settled after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TRANSFERRING YOUR RESTRICTED STOCK: Normally your Restricted Stock may not be transferred to another person. However, you may complete a Beneficiary Designation Form to name the person to receive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68" w:name="page69"/>
    <w:bookmarkEnd w:id="68"/>
    <w:p>
      <w:pPr>
        <w:ind w:right="1879"/>
        <w:spacing w:after="0" w:line="237" w:lineRule="auto"/>
        <w:rPr>
          <w:sz w:val="20"/>
          <w:szCs w:val="20"/>
          <w:color w:val="auto"/>
        </w:rPr>
      </w:pPr>
      <w:r>
        <w:rPr>
          <w:rFonts w:ascii="Courier New" w:cs="Courier New" w:eastAsia="Courier New" w:hAnsi="Courier New"/>
          <w:sz w:val="18"/>
          <w:szCs w:val="18"/>
          <w:color w:val="auto"/>
        </w:rPr>
        <w:t>Restricted Stock that is settled after you die. Also, the Committee may allow you to place your Restricted Stock into a trust established for your benefit or the benefit of your family. Contact [Third Party Administrator] at [TPA Telephone Number] or the address given below if you are interested in doing this.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9"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OTHER AGREEMENTS: Also, your Restricted Stock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ADJUSTMENTS TO YOUR RESTRICTED STOCK: Your Restricted Stock will be adjusted, if appropriate, to reflect any change to the Company's capital structure (e.g., the number of common shares underlying your Restricted Stock will be adjusted to reflect a stock split).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RULES: Your Restricted Stock also is subject to more rules described in the Plan and in the Plan's Prospectus. You should read both of these documents carefully to ensure you fully understand all the terms and conditions of the grant of Restricted Stock under this Award Agreement.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69" w:name="page70"/>
    <w:bookmarkEnd w:id="69"/>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and accept the conditions placed on my Award and understand what I must do to earn my Award;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(on my own behalf and on behalf of my beneficiaries and without any further consideration) to any necessary change to my Award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Award will be forfeited and I will not be entitled to receive anything on account of this Award.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 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______________________</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 signed: 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[Third Party Administrator]</w:t>
      </w:r>
    </w:p>
    <w:p>
      <w:pPr>
        <w:ind w:left="148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48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type w:val="continuous"/>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DESCRIPTION OF YOUR CASH SETTLED STOCK APPRECIATION RIGHTS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HAVE BEEN AWARDED [NUMBER GRANTED] STOCK APPRECIATION RIGHTS (OR "SARS").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satisfy the conditions described in this Award Agreement, the Plan and the</w:t>
      </w:r>
    </w:p>
    <w:p>
      <w:pPr>
        <w:spacing w:after="0" w:line="238" w:lineRule="auto"/>
        <w:rPr>
          <w:sz w:val="20"/>
          <w:szCs w:val="20"/>
          <w:color w:val="auto"/>
        </w:rPr>
      </w:pPr>
      <w:r>
        <w:rPr>
          <w:rFonts w:ascii="Courier New" w:cs="Courier New" w:eastAsia="Courier New" w:hAnsi="Courier New"/>
          <w:sz w:val="18"/>
          <w:szCs w:val="18"/>
          <w:color w:val="auto"/>
        </w:rPr>
        <w:t>Prospectus, you may exercise your SARs on or before [Expiration Date]</w:t>
      </w:r>
    </w:p>
    <w:p>
      <w:pPr>
        <w:spacing w:after="0"/>
        <w:rPr>
          <w:sz w:val="20"/>
          <w:szCs w:val="20"/>
          <w:color w:val="auto"/>
        </w:rPr>
      </w:pPr>
      <w:r>
        <w:rPr>
          <w:rFonts w:ascii="Courier New" w:cs="Courier New" w:eastAsia="Courier New" w:hAnsi="Courier New"/>
          <w:sz w:val="18"/>
          <w:szCs w:val="18"/>
          <w:color w:val="auto"/>
        </w:rPr>
        <w:t>("Expiration Date"). If you do this, you will receive cash equal to the fair</w:t>
      </w:r>
    </w:p>
    <w:p>
      <w:pPr>
        <w:spacing w:after="0" w:line="237" w:lineRule="auto"/>
        <w:rPr>
          <w:sz w:val="20"/>
          <w:szCs w:val="20"/>
          <w:color w:val="auto"/>
        </w:rPr>
      </w:pPr>
      <w:r>
        <w:rPr>
          <w:rFonts w:ascii="Courier New" w:cs="Courier New" w:eastAsia="Courier New" w:hAnsi="Courier New"/>
          <w:sz w:val="18"/>
          <w:szCs w:val="18"/>
          <w:color w:val="auto"/>
        </w:rPr>
        <w:t>market value of one common share of the Company on the exercise date minus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("Exercise Price"), multiplied by the number of SARs you are exercising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minus any related taxes. You also must arrange to pay any taxes due on</w:t>
      </w:r>
    </w:p>
    <w:p>
      <w:pPr>
        <w:spacing w:after="0" w:line="238" w:lineRule="auto"/>
        <w:rPr>
          <w:sz w:val="20"/>
          <w:szCs w:val="20"/>
          <w:color w:val="auto"/>
        </w:rPr>
      </w:pPr>
      <w:r>
        <w:rPr>
          <w:rFonts w:ascii="Courier New" w:cs="Courier New" w:eastAsia="Courier New" w:hAnsi="Courier New"/>
          <w:sz w:val="18"/>
          <w:szCs w:val="18"/>
          <w:color w:val="auto"/>
        </w:rPr>
        <w:t>exercise using one of the procedures described later in this Award Agreement.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LIMITS ON EXERCISING YOUR SARS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your SARs will vest (and become exercisable) on [Vesting Date] but only if you are actively employed by the Company or any Subsidiary or Affiliate (as defined in the Plan) on [Vesting Date] and all other conditions described in this Award Agreement, the Plan and the Prospectus are met.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This does not mean that you must exercise your SARs on this date; this is merely the first date that you may do so. However, your SARs will expire unless they are exercised on or before the Expiration Date ([Expiration Date]).</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are some special situations in which your SARs may vest earlier. These are described later in this Award Agreement.</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 any one time, you may not exercise fewer than 100 SARs (or, if smaller, the number of your outstanding vested SARs).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EXERCISING YOUR SARS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they vest, you may exercise your SARs by completing an Exercise Notice. A copy of this Exercise Notice is attached to this Award Agreement. Also, a copy of this form and a description of the procedures that you must follow to exercise your SARs, are available from [Third Party Administrator] at [TPA Telephone Number] or at the address shown below.</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When you exercise your SARs, you will receive cash equal to the fair market value of one common share of the Company on the exercise date minus $[Price] ("Exercise Price"), multiplied by the number of SARs you are exercising and minus any related taxes.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Before exercising your SARs, you should read the "Federal Income Tax" section of the Prospectus to ensure you understand the federal income tax effect of exercising your SARs.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SARS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federal income tax treatment of your SARs is discussed in the Plan's Prospectus.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71" w:name="page72"/>
    <w:bookmarkEnd w:id="71"/>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FORFEIT YOUR SARS IF YOUR EMPLOYMENT ENDS</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Normally, you may exercise your SARs after they vest and before the Expiration Date ([Expiration Date]). However, your SARs may be cancelled earlier than the Expiration Date if you terminate employment before [Vesting Date].</w:t>
      </w:r>
    </w:p>
    <w:p>
      <w:pPr>
        <w:spacing w:after="0" w:line="178" w:lineRule="exact"/>
        <w:rPr>
          <w:sz w:val="20"/>
          <w:szCs w:val="20"/>
          <w:color w:val="auto"/>
        </w:rPr>
      </w:pPr>
    </w:p>
    <w:p>
      <w:pPr>
        <w:ind w:left="960" w:right="2199" w:hanging="4"/>
        <w:spacing w:after="0" w:line="290" w:lineRule="auto"/>
        <w:tabs>
          <w:tab w:leader="none" w:pos="1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employment is terminated for "cause" (as defined in the Plan), the SARs will expire on the date your employment ends; or</w:t>
      </w:r>
    </w:p>
    <w:p>
      <w:pPr>
        <w:spacing w:after="0" w:line="169" w:lineRule="exact"/>
        <w:rPr>
          <w:rFonts w:ascii="Courier New" w:cs="Courier New" w:eastAsia="Courier New" w:hAnsi="Courier New"/>
          <w:sz w:val="16"/>
          <w:szCs w:val="16"/>
          <w:color w:val="auto"/>
        </w:rPr>
      </w:pPr>
    </w:p>
    <w:p>
      <w:pPr>
        <w:ind w:left="960" w:right="1999" w:hanging="4"/>
        <w:spacing w:after="0" w:line="237" w:lineRule="auto"/>
        <w:tabs>
          <w:tab w:leader="none" w:pos="13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 disabled (as defined in the Company's long-term disability plan), the SARs will expire on the earlier of the Expiration Date or 12 months after you terminate; or</w:t>
      </w:r>
    </w:p>
    <w:p>
      <w:pPr>
        <w:spacing w:after="0" w:line="207"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after reaching either [I] age 55 and completing at least 10 years of employment or [II] age 62 regardless of your years of service, the SARs will expire on the earlier of the Expiration Date or 12 months after you terminate; or</w:t>
      </w:r>
    </w:p>
    <w:p>
      <w:pPr>
        <w:spacing w:after="0" w:line="207" w:lineRule="exact"/>
        <w:rPr>
          <w:rFonts w:ascii="Courier New" w:cs="Courier New" w:eastAsia="Courier New" w:hAnsi="Courier New"/>
          <w:sz w:val="18"/>
          <w:szCs w:val="18"/>
          <w:color w:val="auto"/>
        </w:rPr>
      </w:pPr>
    </w:p>
    <w:p>
      <w:pPr>
        <w:ind w:left="960" w:right="2099" w:hanging="4"/>
        <w:spacing w:after="0" w:line="236" w:lineRule="auto"/>
        <w:tabs>
          <w:tab w:leader="none" w:pos="13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SARs will expire on the earlier of the Expiration Date or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SARs expire.</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YOU MAY FORFEIT YOUR SARS IF YOU ENGAGE IN CONDUCT THAT IS HARMFUL TO THE COMPANY (OR ANY AFFILIATE OR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also will forfeit any outstanding SARs and must return to the Company all amounts you have received through the Plan if, without our consent, you do any of the following within 180 days before and 730 days after terminating employment:</w:t>
      </w:r>
    </w:p>
    <w:p>
      <w:pPr>
        <w:spacing w:after="0" w:line="207" w:lineRule="exact"/>
        <w:rPr>
          <w:sz w:val="20"/>
          <w:szCs w:val="20"/>
          <w:color w:val="auto"/>
        </w:rPr>
      </w:pPr>
    </w:p>
    <w:p>
      <w:pPr>
        <w:ind w:left="960" w:right="1779" w:hanging="4"/>
        <w:spacing w:after="0" w:line="270" w:lineRule="auto"/>
        <w:tabs>
          <w:tab w:leader="none" w:pos="13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serve (or agree to serve) as an officer, director, consultant or employee of any proprietorship, partnership, corporation or other entity or become the owner of a business or any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189" w:lineRule="exact"/>
        <w:rPr>
          <w:rFonts w:ascii="Courier New" w:cs="Courier New" w:eastAsia="Courier New" w:hAnsi="Courier New"/>
          <w:sz w:val="16"/>
          <w:szCs w:val="16"/>
          <w:color w:val="auto"/>
        </w:rPr>
      </w:pPr>
    </w:p>
    <w:p>
      <w:pPr>
        <w:ind w:left="960" w:right="2199" w:hanging="4"/>
        <w:spacing w:after="0" w:line="236" w:lineRule="auto"/>
        <w:tabs>
          <w:tab w:leader="none" w:pos="138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38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8" w:lineRule="exact"/>
        <w:rPr>
          <w:rFonts w:ascii="Courier New" w:cs="Courier New" w:eastAsia="Courier New" w:hAnsi="Courier New"/>
          <w:sz w:val="18"/>
          <w:szCs w:val="18"/>
          <w:color w:val="auto"/>
        </w:rPr>
      </w:pPr>
    </w:p>
    <w:p>
      <w:pPr>
        <w:ind w:left="960" w:right="1879" w:hanging="4"/>
        <w:spacing w:after="0" w:line="273" w:lineRule="auto"/>
        <w:tabs>
          <w:tab w:leader="none" w:pos="13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w:t>
      </w:r>
    </w:p>
    <w:p>
      <w:pPr>
        <w:sectPr>
          <w:pgSz w:w="11900" w:h="16838" w:orient="portrait"/>
          <w:cols w:equalWidth="0" w:num="1">
            <w:col w:w="10219"/>
          </w:cols>
          <w:pgMar w:left="240" w:top="717" w:right="1440" w:bottom="1440" w:gutter="0" w:footer="0" w:header="0"/>
        </w:sectPr>
      </w:pPr>
    </w:p>
    <w:bookmarkStart w:id="72" w:name="page73"/>
    <w:bookmarkEnd w:id="72"/>
    <w:p>
      <w:pPr>
        <w:ind w:left="960" w:right="1779"/>
        <w:spacing w:after="0" w:line="237" w:lineRule="auto"/>
        <w:rPr>
          <w:sz w:val="20"/>
          <w:szCs w:val="20"/>
          <w:color w:val="auto"/>
        </w:rPr>
      </w:pPr>
      <w:r>
        <w:rPr>
          <w:rFonts w:ascii="Courier New" w:cs="Courier New" w:eastAsia="Courier New" w:hAnsi="Courier New"/>
          <w:sz w:val="18"/>
          <w:szCs w:val="18"/>
          <w:color w:val="auto"/>
        </w:rPr>
        <w:t>association, corporation or other entity any information obtained while an employee of the Company or any Affiliate or Subsidiary concerning the names and addresses of the Company's or any Affiliate's or Subsidiary's employees;</w:t>
      </w:r>
    </w:p>
    <w:p>
      <w:pPr>
        <w:spacing w:after="0" w:line="207" w:lineRule="exact"/>
        <w:rPr>
          <w:sz w:val="20"/>
          <w:szCs w:val="20"/>
          <w:color w:val="auto"/>
        </w:rPr>
      </w:pPr>
    </w:p>
    <w:p>
      <w:pPr>
        <w:ind w:left="960" w:right="1779" w:hanging="4"/>
        <w:spacing w:after="0" w:line="237" w:lineRule="auto"/>
        <w:tabs>
          <w:tab w:leader="none" w:pos="138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212"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(as defined in the Plan) reasonably concludes would have given rise to a termination for cause (as defined in the Plan) had it been discovered before you terminated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SARS MAY VEST EARLIER THAN DESCRIBED ABOVE. Normally, your SARs will vest only in the circumstances described above. However, if there is a "Change in Control" (as defined in the Plan), your SARs may vest earlier. You should read the Plan and the Prospectus carefully to ensure that you understand how this may happen.</w:t>
      </w:r>
    </w:p>
    <w:p>
      <w:pPr>
        <w:spacing w:after="0" w:line="209"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RIGHTS BEFORE YOUR SARS ARE EXERCISED: You may not vote, or receive any dividends associated with, the common shares underlying your SARs.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or to exercise any vested SARs that are unexercised when you die. This may be done only on the attached Beneficiary Designation Form and by following the rules described in that Form. This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TRANSFERRING YOUR SARS: Normally your SARs may not be transferred to another person. However, you may complete a Beneficiary Designation Form to name the person who may exercise your SARs if you die before their Expiration Date. Also, the Committee may allow you to place your SARs into a trust established for your benefit or for the benefit of your family. Contact [Third Party Administrator] at [TPA Telephone Number] or at the address given below if you are interested in doing this.</w:t>
      </w:r>
    </w:p>
    <w:p>
      <w:pPr>
        <w:sectPr>
          <w:pgSz w:w="11900" w:h="16838" w:orient="portrait"/>
          <w:cols w:equalWidth="0" w:num="1">
            <w:col w:w="10219"/>
          </w:cols>
          <w:pgMar w:left="240" w:top="723" w:right="1440" w:bottom="1440" w:gutter="0" w:footer="0" w:header="0"/>
        </w:sectPr>
      </w:pPr>
    </w:p>
    <w:bookmarkStart w:id="73" w:name="page74"/>
    <w:bookmarkEnd w:id="73"/>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AGREEMENTS: Also, your SARs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ADJUSTMENTS TO SARS: Your SARs will be adjusted, if appropriate, to reflect any change to the Company's capital structure (e.g., the number of your SARs and the Exercise Price will be adjusted to reflect a stock split).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RULES: Your SARs also are subject to more rules described in the Plan and in the Plan's Prospectus. You should read both of these documents carefully to ensure you fully understand all the terms and conditions on the grant of SARs made to you under this Award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Administrator] at [TPA Telephone Number] or at the address given below if you have any questions about your Award or this Award Agreement.</w:t>
      </w:r>
    </w:p>
    <w:p>
      <w:pPr>
        <w:sectPr>
          <w:pgSz w:w="11900" w:h="16838" w:orient="portrait"/>
          <w:cols w:equalWidth="0" w:num="1">
            <w:col w:w="10219"/>
          </w:cols>
          <w:pgMar w:left="240" w:top="723" w:right="1440" w:bottom="1440" w:gutter="0" w:footer="0" w:header="0"/>
        </w:sectPr>
      </w:pPr>
    </w:p>
    <w:bookmarkStart w:id="74" w:name="page75"/>
    <w:bookmarkEnd w:id="74"/>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060" w:hanging="525"/>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060" w:right="2739" w:hanging="525"/>
        <w:spacing w:after="0" w:line="235"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and accept the conditions placed on my Award and understand what I must do to earn my Award;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(in my own behalf and in behalf of my beneficiaries and without any further consideration) to any necessary change to my Award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Award will be forfeited and I will not be entitled to receive anything on account of this Award.</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920" w:space="720"/>
            <w:col w:w="5579"/>
          </w:cols>
          <w:pgMar w:left="240" w:top="11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ectPr>
          <w:pgSz w:w="11900" w:h="16838" w:orient="portrait"/>
          <w:cols w:equalWidth="0" w:num="2">
            <w:col w:w="3920" w:space="720"/>
            <w:col w:w="5579"/>
          </w:cols>
          <w:pgMar w:left="240" w:top="112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5159"/>
          </w:cols>
          <w:pgMar w:left="240" w:top="11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sectPr>
          <w:pgSz w:w="11900" w:h="16838" w:orient="portrait"/>
          <w:cols w:equalWidth="0" w:num="2">
            <w:col w:w="3920" w:space="720"/>
            <w:col w:w="5579"/>
          </w:cols>
          <w:pgMar w:left="240" w:top="1122"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60" w:space="720"/>
            <w:col w:w="4939"/>
          </w:cols>
          <w:pgMar w:left="240" w:top="1122" w:right="1440" w:bottom="1440" w:gutter="0" w:footer="0" w:header="0"/>
          <w:type w:val="continuous"/>
        </w:sectPr>
      </w:pPr>
    </w:p>
    <w:p>
      <w:pPr>
        <w:spacing w:after="0" w:line="2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Date signed:</w:t>
      </w:r>
    </w:p>
    <w:p>
      <w:pPr>
        <w:spacing w:after="0" w:line="21"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ectPr>
          <w:pgSz w:w="11900" w:h="16838" w:orient="portrait"/>
          <w:cols w:equalWidth="0" w:num="1">
            <w:col w:w="10219"/>
          </w:cols>
          <w:pgMar w:left="240" w:top="1122" w:right="1440" w:bottom="1440" w:gutter="0" w:footer="0" w:header="0"/>
          <w:type w:val="continuous"/>
        </w:sectPr>
      </w:pPr>
    </w:p>
    <w:bookmarkStart w:id="75" w:name="page76"/>
    <w:bookmarkEnd w:id="75"/>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CASH SETTLED STOCK APPRECIATION RIGHT EXERCISE NOTICE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AFFECTING CASH SETTLED STOCK APPRECIATION RIGHTS GRANTED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[GRANTEE'S NAME] ON [GRANT DATE]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copies of this Stock Appreciation Right Exercise Notice (and any further information you may need about this Exercise Notice or exercising your SARs) are available from [Third Party Administrator] at the address given below.</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By completing this Exercise Notice and returning it to [Third Party Administrator] at the address given below, I elect to exercise the SARs described below:</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NOTE: You must complete a separate Stock Appreciation Right Exercise Notice each time you exercise SARs granted under each Award Agreement (e.g., if you are exercising 200 SARs granted January 1, 2007 and 100 SARs granted January 1, 2008 under a separate award agreement, you must complete two Stock Appreciation Right Exercise Notices, one for each set of SARs being exercised).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AFFECTED SARS: This exercise relates to the following SARs (fill in the blanks):</w:t>
      </w:r>
    </w:p>
    <w:p>
      <w:pPr>
        <w:spacing w:after="0" w:line="21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GRANT DATE:</w:t>
      </w:r>
      <w:r>
        <w:rPr>
          <w:sz w:val="20"/>
          <w:szCs w:val="20"/>
          <w:color w:val="auto"/>
        </w:rPr>
        <w:tab/>
      </w:r>
      <w:r>
        <w:rPr>
          <w:rFonts w:ascii="Courier New" w:cs="Courier New" w:eastAsia="Courier New" w:hAnsi="Courier New"/>
          <w:sz w:val="16"/>
          <w:szCs w:val="16"/>
          <w:color w:val="auto"/>
        </w:rPr>
        <w:t>[GRANT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NUMBER OF SARS BEING EXERCISED WITH THIS EXERCISE NOTICE:</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YOUR ACKNOWLEDGEMENT OF EFFECT OF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7" w:lineRule="exact"/>
        <w:rPr>
          <w:sz w:val="20"/>
          <w:szCs w:val="20"/>
          <w:color w:val="auto"/>
        </w:rPr>
      </w:pPr>
    </w:p>
    <w:p>
      <w:pPr>
        <w:ind w:left="1060" w:right="2199" w:hanging="525"/>
        <w:spacing w:after="0" w:line="235"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fully understand the effect (including the investment effect) of exercising my SARs; and</w:t>
      </w:r>
    </w:p>
    <w:p>
      <w:pPr>
        <w:spacing w:after="0" w:line="208"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Exercise Notice will have no effect if it is not returned to [Third Party Administrator] at the address given below before the Expiration Date specified in the Award Agreement under which these SARs were granted.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________________________________</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Stock Appreciation Right Exercise Notice must be sent to the following address no later than the Expiration Date:</w:t>
      </w:r>
    </w:p>
    <w:p>
      <w:pPr>
        <w:sectPr>
          <w:pgSz w:w="11900" w:h="16838" w:orient="portrait"/>
          <w:cols w:equalWidth="0" w:num="1">
            <w:col w:w="10219"/>
          </w:cols>
          <w:pgMar w:left="240" w:top="514" w:right="1440" w:bottom="1440" w:gutter="0" w:footer="0" w:header="0"/>
        </w:sectPr>
      </w:pPr>
    </w:p>
    <w:bookmarkStart w:id="76" w:name="page77"/>
    <w:bookmarkEnd w:id="76"/>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ACKNOWLEDGEMENT OF RECEIPT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signed copy of this Stock Appreciation Right Exercise Notice was received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Has effectively exercised the SARs described in this Exercise Notice; or</w:t>
      </w:r>
    </w:p>
    <w:p>
      <w:pPr>
        <w:spacing w:after="0" w:line="200" w:lineRule="exact"/>
        <w:rPr>
          <w:sz w:val="20"/>
          <w:szCs w:val="20"/>
          <w:color w:val="auto"/>
        </w:rPr>
      </w:pPr>
    </w:p>
    <w:p>
      <w:pPr>
        <w:sectPr>
          <w:pgSz w:w="11900" w:h="16838" w:orient="portrait"/>
          <w:cols w:equalWidth="0" w:num="2">
            <w:col w:w="1480" w:space="420"/>
            <w:col w:w="8319"/>
          </w:cols>
          <w:pgMar w:left="240" w:top="717" w:right="1440"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Has not effectively exercised the SARs described in this Exercise Notice because</w:t>
      </w:r>
    </w:p>
    <w:p>
      <w:pPr>
        <w:spacing w:after="0" w:line="200" w:lineRule="exact"/>
        <w:rPr>
          <w:sz w:val="20"/>
          <w:szCs w:val="20"/>
          <w:color w:val="auto"/>
        </w:rPr>
      </w:pPr>
    </w:p>
    <w:p>
      <w:pPr>
        <w:sectPr>
          <w:pgSz w:w="11900" w:h="16838" w:orient="portrait"/>
          <w:cols w:equalWidth="0" w:num="2">
            <w:col w:w="1480" w:space="420"/>
            <w:col w:w="8319"/>
          </w:cols>
          <w:pgMar w:left="240" w:top="717" w:right="1440" w:bottom="1440" w:gutter="0" w:footer="0" w:header="0"/>
          <w:type w:val="continuous"/>
        </w:sectPr>
      </w:pPr>
    </w:p>
    <w:p>
      <w:pPr>
        <w:spacing w:after="0" w:line="8" w:lineRule="exact"/>
        <w:rPr>
          <w:sz w:val="20"/>
          <w:szCs w:val="20"/>
          <w:color w:val="auto"/>
        </w:rPr>
      </w:pPr>
    </w:p>
    <w:p>
      <w:pPr>
        <w:ind w:left="960" w:right="3999"/>
        <w:spacing w:after="0" w:line="290" w:lineRule="auto"/>
        <w:rPr>
          <w:sz w:val="20"/>
          <w:szCs w:val="20"/>
          <w:color w:val="auto"/>
        </w:rPr>
      </w:pPr>
      <w:r>
        <w:rPr>
          <w:rFonts w:ascii="Courier New" w:cs="Courier New" w:eastAsia="Courier New" w:hAnsi="Courier New"/>
          <w:sz w:val="16"/>
          <w:szCs w:val="16"/>
          <w:color w:val="auto"/>
        </w:rPr>
        <w:t>__________________________________________________ describe deficiency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2006 Long-Term Incentive Plan Committee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00" w:lineRule="exact"/>
        <w:rPr>
          <w:sz w:val="20"/>
          <w:szCs w:val="20"/>
          <w:color w:val="auto"/>
        </w:rPr>
      </w:pPr>
    </w:p>
    <w:p>
      <w:pPr>
        <w:sectPr>
          <w:pgSz w:w="11900" w:h="16838" w:orient="portrait"/>
          <w:cols w:equalWidth="0" w:num="2">
            <w:col w:w="320" w:space="640"/>
            <w:col w:w="925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16" w:lineRule="exact"/>
        <w:rPr>
          <w:sz w:val="20"/>
          <w:szCs w:val="20"/>
          <w:color w:val="auto"/>
        </w:rPr>
      </w:pPr>
    </w:p>
    <w:p>
      <w:pPr>
        <w:sectPr>
          <w:pgSz w:w="11900" w:h="16838" w:orient="portrait"/>
          <w:cols w:equalWidth="0" w:num="2">
            <w:col w:w="540" w:space="420"/>
            <w:col w:w="9259"/>
          </w:cols>
          <w:pgMar w:left="240" w:top="717" w:right="1440" w:bottom="1440" w:gutter="0" w:footer="0" w:header="0"/>
          <w:type w:val="continuous"/>
        </w:sectPr>
      </w:pPr>
    </w:p>
    <w:p>
      <w:pPr>
        <w:spacing w:after="0" w:line="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Keep a copy of this Exercise Notice as part of the Plan's permanent records.</w:t>
      </w:r>
    </w:p>
    <w:p>
      <w:pPr>
        <w:sectPr>
          <w:pgSz w:w="11900" w:h="16838" w:orient="portrait"/>
          <w:cols w:equalWidth="0" w:num="1">
            <w:col w:w="10219"/>
          </w:cols>
          <w:pgMar w:left="240" w:top="717" w:right="1440" w:bottom="1440" w:gutter="0" w:footer="0" w:header="0"/>
          <w:type w:val="continuous"/>
        </w:sectPr>
      </w:pPr>
    </w:p>
    <w:bookmarkStart w:id="77" w:name="page78"/>
    <w:bookmarkEnd w:id="77"/>
    <w:p>
      <w:pPr>
        <w:jc w:val="center"/>
        <w:ind w:right="1899"/>
        <w:spacing w:after="0"/>
        <w:rPr>
          <w:sz w:val="20"/>
          <w:szCs w:val="20"/>
          <w:color w:val="auto"/>
        </w:rPr>
      </w:pPr>
      <w:r>
        <w:rPr>
          <w:rFonts w:ascii="Courier New" w:cs="Courier New" w:eastAsia="Courier New" w:hAnsi="Courier New"/>
          <w:sz w:val="18"/>
          <w:szCs w:val="18"/>
          <w:color w:val="auto"/>
        </w:rPr>
        <w:t>DESCRIPTION OF YOUR STOCK SETTLED STOCK APPRECIATION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HAVE BEEN AWARDED [NUMBER GRANTED] STOCK APPRECIATION RIGHTS (OR "SARS"). If you satisfy the conditions described in this Award Agreement, the Plan and the Prospectus, you may exercise your SARs on or before [Expiration Date] ("Expiration Date"). If you do this, you will receive common shares of the Company. The number of common shares you will receive will equal the fair market value of one common share of Company on the exercise date minus $[Price] ("Exercise Price") divided by the fair market value of one common share of the Company on the exercise date and multiplied by the number of SARs you are exercising. You also must arrange to pay any taxes due on exercise using one of the procedures described later in this Award Agreement.</w:t>
      </w: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LIMITS ON EXERCISING YOUR SARS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Normally, your SARs will vest (and become exercisable) on [Vesting Date] but only if you are actively employed by the Company or any Subsidiary or Affiliate (as defined in the Plan) on [Vesting Date] and all other conditions described in this Award Agreement, the Plan and the Prospectus are met.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This does not mean that you must exercise your SARs on this date; this is merely the first date that you may do so. However, your SARs will expire unless they are exercised on or before the Expiration Date ([Expiration Date]).</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are some special situations in which your SARs may vest earlier. These are described later in this Award Agreement.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any one time, you may not exercise fewer than 100 SARs (or, if smaller, the number of your outstanding vested SARs). Also, you may never exercise SARs with respect to a fractional common share of the Company; SARs relating to fractional common shares will always be redeemed for cash.</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EXERCISING YOUR SARS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they vest, you may exercise your SARs by completing an Exercise Notice. A copy of this Exercise Notice is attached to this Award Agreement. Also, a copy of this Exercise Notice, and a description of the procedures that you must follow to exercise your SARs, are available from [Third Party Administrator] at [TPA Telephone Number] or at the address shown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use one of two methods to pay the taxes related to your SAR exercise.</w:t>
      </w:r>
    </w:p>
    <w:p>
      <w:pPr>
        <w:spacing w:after="0" w:line="238" w:lineRule="auto"/>
        <w:rPr>
          <w:sz w:val="20"/>
          <w:szCs w:val="20"/>
          <w:color w:val="auto"/>
        </w:rPr>
      </w:pPr>
      <w:r>
        <w:rPr>
          <w:rFonts w:ascii="Courier New" w:cs="Courier New" w:eastAsia="Courier New" w:hAnsi="Courier New"/>
          <w:sz w:val="18"/>
          <w:szCs w:val="18"/>
          <w:color w:val="auto"/>
        </w:rPr>
        <w:t>You will decide on the method at the time of exercise.</w:t>
      </w:r>
    </w:p>
    <w:p>
      <w:pPr>
        <w:spacing w:after="0" w:line="207" w:lineRule="exact"/>
        <w:rPr>
          <w:sz w:val="20"/>
          <w:szCs w:val="20"/>
          <w:color w:val="auto"/>
        </w:rPr>
      </w:pPr>
    </w:p>
    <w:p>
      <w:pPr>
        <w:ind w:left="640" w:right="1779"/>
        <w:spacing w:after="0" w:line="275" w:lineRule="auto"/>
        <w:rPr>
          <w:sz w:val="20"/>
          <w:szCs w:val="20"/>
          <w:color w:val="auto"/>
        </w:rPr>
      </w:pPr>
      <w:r>
        <w:rPr>
          <w:rFonts w:ascii="Courier New" w:cs="Courier New" w:eastAsia="Courier New" w:hAnsi="Courier New"/>
          <w:sz w:val="16"/>
          <w:szCs w:val="16"/>
          <w:color w:val="auto"/>
        </w:rPr>
        <w:t>COMBINATION EXERCISE: If you elect this alternative, you will be deemed to have simultaneously exercised the SARs and to have sold a number of those common shares with a value equal to the taxes due. When the transaction is complete, the balance of the common shares will be transferred to you.</w:t>
      </w:r>
    </w:p>
    <w:p>
      <w:pPr>
        <w:spacing w:after="0" w:line="18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EXERCISE AND HOLD: If you elect this alternative, you must pay the related taxes (in cash, a cash equivalent or in common shares of the Company having a value equal to the taxes due and which you have owned for at least six months before the exercise date). When the transaction is complete, you will receive whole common shares of the Company.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Before exercising your SARs, you should read the "Federal Income Tax" section of the Prospectus to ensure you understand the federal income tax effect of exercising your SARs and of the exercise method you choose.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78" w:name="page79"/>
    <w:bookmarkEnd w:id="78"/>
    <w:p>
      <w:pPr>
        <w:ind w:right="1779"/>
        <w:spacing w:after="0" w:line="235" w:lineRule="auto"/>
        <w:rPr>
          <w:sz w:val="20"/>
          <w:szCs w:val="20"/>
          <w:color w:val="auto"/>
        </w:rPr>
      </w:pPr>
      <w:r>
        <w:rPr>
          <w:rFonts w:ascii="Courier New" w:cs="Courier New" w:eastAsia="Courier New" w:hAnsi="Courier New"/>
          <w:sz w:val="18"/>
          <w:szCs w:val="18"/>
          <w:color w:val="auto"/>
        </w:rPr>
        <w:t>If you do not elect one of these methods, we will apply the Combination Exercise method described above.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TREATMENT OF YOUR SARS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federal income tax treatment of your SARs is discussed in the Plan's Prospectus.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FORFEIT YOUR SARS IF YOUR EMPLOYMENT ENDS</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Normally, you may exercise your SARs after they vest and before the Expiration Date ([Expiration Date]). However, your SARs may be cancelled earlier than the Expiration Date if you terminate employment before [Vesting Date].</w:t>
      </w:r>
    </w:p>
    <w:p>
      <w:pPr>
        <w:spacing w:after="0" w:line="178" w:lineRule="exact"/>
        <w:rPr>
          <w:sz w:val="20"/>
          <w:szCs w:val="20"/>
          <w:color w:val="auto"/>
        </w:rPr>
      </w:pPr>
    </w:p>
    <w:p>
      <w:pPr>
        <w:ind w:left="640" w:right="2319"/>
        <w:spacing w:after="0" w:line="290" w:lineRule="auto"/>
        <w:tabs>
          <w:tab w:leader="none" w:pos="127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employment is terminated for "cause" (as defined in the Plan), the SARs will expire on the date your employment ends; or</w:t>
      </w:r>
    </w:p>
    <w:p>
      <w:pPr>
        <w:spacing w:after="0" w:line="169" w:lineRule="exact"/>
        <w:rPr>
          <w:rFonts w:ascii="Courier New" w:cs="Courier New" w:eastAsia="Courier New" w:hAnsi="Courier New"/>
          <w:sz w:val="16"/>
          <w:szCs w:val="16"/>
          <w:color w:val="auto"/>
        </w:rPr>
      </w:pPr>
    </w:p>
    <w:p>
      <w:pPr>
        <w:ind w:left="640" w:right="1879"/>
        <w:spacing w:after="0" w:line="236" w:lineRule="auto"/>
        <w:tabs>
          <w:tab w:leader="none" w:pos="127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 disabled (as defined in the Plan), the SARs will expire on the earlier of the Expiration Date or 12 months after you terminate; or</w:t>
      </w:r>
    </w:p>
    <w:p>
      <w:pPr>
        <w:spacing w:after="0" w:line="208" w:lineRule="exact"/>
        <w:rPr>
          <w:rFonts w:ascii="Courier New" w:cs="Courier New" w:eastAsia="Courier New" w:hAnsi="Courier New"/>
          <w:sz w:val="18"/>
          <w:szCs w:val="18"/>
          <w:color w:val="auto"/>
        </w:rPr>
      </w:pPr>
    </w:p>
    <w:p>
      <w:pPr>
        <w:ind w:left="640" w:right="2099"/>
        <w:spacing w:after="0" w:line="237" w:lineRule="auto"/>
        <w:tabs>
          <w:tab w:leader="none" w:pos="127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after reaching either [I] age 55 and completing at least 10 years of employment or [II] age 62 regardless of your years of service, the SARs will expire on the earlier of the Expiration Date or 12 months after you terminate; or</w:t>
      </w:r>
    </w:p>
    <w:p>
      <w:pPr>
        <w:spacing w:after="0" w:line="207" w:lineRule="exact"/>
        <w:rPr>
          <w:rFonts w:ascii="Courier New" w:cs="Courier New" w:eastAsia="Courier New" w:hAnsi="Courier New"/>
          <w:sz w:val="18"/>
          <w:szCs w:val="18"/>
          <w:color w:val="auto"/>
        </w:rPr>
      </w:pPr>
    </w:p>
    <w:p>
      <w:pPr>
        <w:ind w:left="640" w:right="2199"/>
        <w:spacing w:after="0" w:line="236" w:lineRule="auto"/>
        <w:tabs>
          <w:tab w:leader="none" w:pos="127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SARs will expire on the earlier of the Expiration Date or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SARs expire.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YOU MAY FORFEIT YOUR SARS IF YOU ENGAGE IN CONDUCT THAT IS HARMFUL TO THE COMPANY (OR ANY AFFILIATE OR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also will forfeit any outstanding SARs and must return to the Company all common shares and other amounts you have received through the Plan if, without our consent, you do any of the following within 180 days before and 730 days after terminating employment:</w:t>
      </w:r>
    </w:p>
    <w:p>
      <w:pPr>
        <w:spacing w:after="0" w:line="207" w:lineRule="exact"/>
        <w:rPr>
          <w:sz w:val="20"/>
          <w:szCs w:val="20"/>
          <w:color w:val="auto"/>
        </w:rPr>
      </w:pPr>
    </w:p>
    <w:p>
      <w:pPr>
        <w:ind w:left="640" w:right="1779"/>
        <w:spacing w:after="0" w:line="237" w:lineRule="auto"/>
        <w:tabs>
          <w:tab w:leader="none" w:pos="127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corporation or other entity or become the owner of a business or a member of a partnership that competes with any portion of the Company's (or any Affiliate's or Subsidiary's) business with which you have been involved any time within five years before termination of employment or render any service (including, without limitation, advertising or business consulting) to entities that compete with any portion of the Company's (or any Affiliate's or Subsidiary's) business with which you have been involved any time within five years before termination of employment;</w:t>
      </w:r>
    </w:p>
    <w:p>
      <w:pPr>
        <w:spacing w:after="0" w:line="214" w:lineRule="exact"/>
        <w:rPr>
          <w:rFonts w:ascii="Courier New" w:cs="Courier New" w:eastAsia="Courier New" w:hAnsi="Courier New"/>
          <w:sz w:val="18"/>
          <w:szCs w:val="18"/>
          <w:color w:val="auto"/>
        </w:rPr>
      </w:pPr>
    </w:p>
    <w:p>
      <w:pPr>
        <w:ind w:left="640" w:right="1879"/>
        <w:spacing w:after="0" w:line="236" w:lineRule="auto"/>
        <w:tabs>
          <w:tab w:leader="none" w:pos="127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refuse or fail to consult with, supply information to or otherwise cooperate with the Company or any Affiliate or Subsidiary after having been requested to do so;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2" w:right="1440" w:bottom="1440" w:gutter="0" w:footer="0" w:header="0"/>
        </w:sectPr>
      </w:pPr>
    </w:p>
    <w:bookmarkStart w:id="79" w:name="page80"/>
    <w:bookmarkEnd w:id="79"/>
    <w:p>
      <w:pPr>
        <w:ind w:left="640" w:right="1779"/>
        <w:spacing w:after="0" w:line="236" w:lineRule="auto"/>
        <w:tabs>
          <w:tab w:leader="none" w:pos="127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deliberately engage in any action that the Company concludes has caused substantial harm to the interests of the Company or any Affiliate or Subsidiary;</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you solicit or in any manner attempt to influence or induce any employee of the Company or any Affiliate or Subsidiary to leave the Company's or any Affiliate's or Subsidiary's employment or use or disclose to any person, partnership, association, corporation or other entity any information obtained while an employee of the Company or any Affiliate or Subsidiary concerning the names and addresses of the Company's or any Affiliate's or Subsidiary's employees;</w:t>
      </w:r>
    </w:p>
    <w:p>
      <w:pPr>
        <w:spacing w:after="0" w:line="213" w:lineRule="exact"/>
        <w:rPr>
          <w:rFonts w:ascii="Courier New" w:cs="Courier New" w:eastAsia="Courier New" w:hAnsi="Courier New"/>
          <w:sz w:val="18"/>
          <w:szCs w:val="18"/>
          <w:color w:val="auto"/>
        </w:rPr>
      </w:pPr>
    </w:p>
    <w:p>
      <w:pPr>
        <w:ind w:left="640" w:right="1879"/>
        <w:spacing w:after="0" w:line="237" w:lineRule="auto"/>
        <w:tabs>
          <w:tab w:leader="none" w:pos="127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214" w:lineRule="exact"/>
        <w:rPr>
          <w:rFonts w:ascii="Courier New" w:cs="Courier New" w:eastAsia="Courier New" w:hAnsi="Courier New"/>
          <w:sz w:val="18"/>
          <w:szCs w:val="18"/>
          <w:color w:val="auto"/>
        </w:rPr>
      </w:pPr>
    </w:p>
    <w:p>
      <w:pPr>
        <w:ind w:left="640" w:right="1779"/>
        <w:spacing w:after="0" w:line="271" w:lineRule="auto"/>
        <w:tabs>
          <w:tab w:leader="none" w:pos="127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87" w:lineRule="exact"/>
        <w:rPr>
          <w:rFonts w:ascii="Courier New" w:cs="Courier New" w:eastAsia="Courier New" w:hAnsi="Courier New"/>
          <w:sz w:val="16"/>
          <w:szCs w:val="16"/>
          <w:color w:val="auto"/>
        </w:rPr>
      </w:pPr>
    </w:p>
    <w:p>
      <w:pPr>
        <w:ind w:left="640" w:right="1999"/>
        <w:spacing w:after="0" w:line="237" w:lineRule="auto"/>
        <w:tabs>
          <w:tab w:leader="none" w:pos="127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(as defined in the Plan) reasonably concludes would have given rise to a termination for "cause" (as defined in the Plan) had it been discovered before you terminated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SARS MAY VEST EARLIER THAN DESCRIBED ABOVE. Normally, your SARs will vest only in the circumstances described above. However, if there is a "Change in Control" (as defined in the Plan), your SARs may vest earlier. You should read the Plan and the Prospectus carefully to ensure that you understand how this may happen.</w:t>
      </w:r>
    </w:p>
    <w:p>
      <w:pPr>
        <w:spacing w:after="0" w:line="209"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RIGHTS BEFORE YOUR SARS ARE EXERCISED: You may not vote, or receive any dividends associated with, the common shares underlying your SARs.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BENEFICIARY DESIGNATION: You may name a beneficiary or beneficiaries to receive or to exercise any vested SARs that are 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TRANSFERRING YOUR SARS: Normally your SARs may not be transferred to another person. However, you may complete a Beneficiary Designation Form to name the person who may exercise your SARs if you die before their Expiration Date. Also, the Committee may allow you to place your SARs into a trust established for your benefit or for the benefit of your family. Contact [Third Party Administrator] at [TPA Telephone Number] or at the address given below if you are interested in doing this.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80" w:name="page81"/>
    <w:bookmarkEnd w:id="80"/>
    <w:p>
      <w:pPr>
        <w:ind w:right="1999"/>
        <w:spacing w:after="0" w:line="236" w:lineRule="auto"/>
        <w:rPr>
          <w:sz w:val="20"/>
          <w:szCs w:val="20"/>
          <w:color w:val="auto"/>
        </w:rPr>
      </w:pPr>
      <w:r>
        <w:rPr>
          <w:rFonts w:ascii="Courier New" w:cs="Courier New" w:eastAsia="Courier New" w:hAnsi="Courier New"/>
          <w:sz w:val="18"/>
          <w:szCs w:val="18"/>
          <w:color w:val="auto"/>
        </w:rPr>
        <w:t>GOVERNING LAW: This Award Agreement will be construed in accordance with and governed by the laws of the United States and of the State of Ohio (other than laws governing conflicts of laws).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AGREEMENTS: Also, your SARs will be subject to the terms of any other written agreements between you and the Company or any Affiliate or Subsidiary to the extent that those other agreements do not directly conflict with the terms of the Plan or this Award Agreement.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ADJUSTMENTS TO SARS: Your SARs will be adjusted, if appropriate, to reflect any change to the Company's capital structure (e.g., the number of your SARs and the Exercise Price will be adjusted to reflect a stock split).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RULES: Your SARs also are subject to more rules described in the Plan and in the Plan's Prospectus. You should read both of these documents carefully to ensure you fully understand all the terms and conditions of the grant of SARs made to you under this Award Agreement.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may contact [Third Party Administartor] at [TPA Telephone Number] or at the address given below if you have any questions about your Award or this Award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81" w:name="page82"/>
    <w:bookmarkEnd w:id="81"/>
    <w:p>
      <w:pPr>
        <w:ind w:left="2220"/>
        <w:spacing w:after="0"/>
        <w:rPr>
          <w:sz w:val="20"/>
          <w:szCs w:val="20"/>
          <w:color w:val="auto"/>
        </w:rPr>
      </w:pPr>
      <w:r>
        <w:rPr>
          <w:rFonts w:ascii="Courier New" w:cs="Courier New" w:eastAsia="Courier New" w:hAnsi="Courier New"/>
          <w:sz w:val="18"/>
          <w:szCs w:val="18"/>
          <w:color w:val="auto"/>
        </w:rPr>
        <w:t>YOUR ACKNOWLEDGMENT OF AWARD CONDITIONS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You must sign and return a copy of this Award Agreement to [Third Party Administrator] at the address given below no later than [30 Days Post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1" w:lineRule="exact"/>
        <w:rPr>
          <w:sz w:val="20"/>
          <w:szCs w:val="20"/>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Plan has been made available to me;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received a copy of the Plan's Prospectus;</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and accept the conditions placed on my Award and understand what I must do to earn my Award;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consent (in my own behalf and in behalf of my beneficiaries and without any further consideration) to any necessary change to my Award or this Award Agreement to comply with any law and to avoid paying penalties under Section 409A of the Internal Revenue Code, even if those changes affect the terms of my Award and reduce their value or potential value;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do not return a signed copy of this Award Agreement to the address shown below on or before [30 Days Post Grant Date], my Award will be forfeited and I will not be entitled to receive anything on account of this Award.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[Grantee's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 _________________</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________________________</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 signed: __________________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Award Agreement must be sent to the following address no later than [30 Days Post Grant Date]: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[Third Party Administrator]</w:t>
      </w:r>
    </w:p>
    <w:p>
      <w:pPr>
        <w:ind w:left="116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16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[TPA Telephone Number]</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After it is received, The Scotts Miracle-Gro Company 2006 Long-Term Incentive Plan Committee will acknowledge receipt of your signed Award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type w:val="continuous"/>
        </w:sectPr>
      </w:pPr>
    </w:p>
    <w:bookmarkStart w:id="82" w:name="page83"/>
    <w:bookmarkEnd w:id="82"/>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SETTLED STOCK APPRECIATION RIGHT EXERCISE NOTICE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AFFECTING STOCK SETTLED STOCK APPRECIATION RIGHTS GRANTED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[GRANTEE'S NAME] ON [GRANT DATE]</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Additional copies of this Stock Appreciation Right Exercise Notice (and any further information you may need about this Exercise Notice or exercising your SARs) available from [Third Party Administrator] at the address given below.</w:t>
      </w:r>
    </w:p>
    <w:p>
      <w:pPr>
        <w:spacing w:after="0" w:line="178"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By completing this Exercise Notice and returning it to [Third Pary Administrator] at the address given below, I elect to exercise the SARs described below:</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NOTE: You must complete a separate Stock Appreciation Right Exercise Notice each time you exercise SARs granted under each Award Agreement (e.g., if you are exercising 200 SARs granted January 1, 2007 and 100 SARs granted January 1, 2008 under a separate award agreement, you must complete two Stock Appreciation Right Exercise Notices, one for each set of SARs being exercised).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AFFECTED SARS: This exercise relates to the following SARs (fill in the blanks):</w:t>
      </w:r>
    </w:p>
    <w:p>
      <w:pPr>
        <w:spacing w:after="0" w:line="218"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GRANT DATE:</w:t>
      </w:r>
      <w:r>
        <w:rPr>
          <w:sz w:val="20"/>
          <w:szCs w:val="20"/>
          <w:color w:val="auto"/>
        </w:rPr>
        <w:tab/>
      </w:r>
      <w:r>
        <w:rPr>
          <w:rFonts w:ascii="Courier New" w:cs="Courier New" w:eastAsia="Courier New" w:hAnsi="Courier New"/>
          <w:sz w:val="16"/>
          <w:szCs w:val="16"/>
          <w:color w:val="auto"/>
        </w:rPr>
        <w:t>[GRANT DATE]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NUMBER OF SARS BEING EXERCISED WITH THIS EXERCISE NOTICE:</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PAYMENT OF TAXES: I have decided to exercise my SARs (and to pay the taxes related to this exercise) by (check one):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These methods are described in the Award Agreement.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Combination Exercise.</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and Hold.</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left="1060" w:right="1879" w:hanging="525"/>
        <w:spacing w:after="0" w:line="237"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the Exercise and Hold method of exercise, you must also follow one of the procedures described in the Award Agreement to pay the taxes related to this exercise. You should contact [Third Party Administrator] at the address given below to find out the amount of these taxes.</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select the Combination Exercise method of exercise, you should contact [Third Party Administrator] at the address given below to be sure you understand how your choice will affect the number of common shares of the Company you will receive.</w:t>
      </w:r>
    </w:p>
    <w:p>
      <w:pPr>
        <w:sectPr>
          <w:pgSz w:w="11900" w:h="16838" w:orient="portrait"/>
          <w:cols w:equalWidth="0" w:num="1">
            <w:col w:w="10219"/>
          </w:cols>
          <w:pgMar w:left="240" w:top="717" w:right="1440" w:bottom="1440" w:gutter="0" w:footer="0" w:header="0"/>
          <w:type w:val="continuous"/>
        </w:sectPr>
      </w:pPr>
    </w:p>
    <w:bookmarkStart w:id="83" w:name="page84"/>
    <w:bookmarkEnd w:id="83"/>
    <w:p>
      <w:pPr>
        <w:ind w:left="2000"/>
        <w:spacing w:after="0"/>
        <w:rPr>
          <w:sz w:val="20"/>
          <w:szCs w:val="20"/>
          <w:color w:val="auto"/>
        </w:rPr>
      </w:pPr>
      <w:r>
        <w:rPr>
          <w:rFonts w:ascii="Courier New" w:cs="Courier New" w:eastAsia="Courier New" w:hAnsi="Courier New"/>
          <w:sz w:val="18"/>
          <w:szCs w:val="18"/>
          <w:color w:val="auto"/>
        </w:rPr>
        <w:t>YOUR ACKNOWLEDGEMENT OF EFFECT OF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acknowledge and agree that:</w:t>
      </w:r>
    </w:p>
    <w:p>
      <w:pPr>
        <w:spacing w:after="0" w:line="207" w:lineRule="exact"/>
        <w:rPr>
          <w:sz w:val="20"/>
          <w:szCs w:val="20"/>
          <w:color w:val="auto"/>
        </w:rPr>
      </w:pPr>
    </w:p>
    <w:p>
      <w:pPr>
        <w:ind w:left="1060" w:right="1999" w:hanging="525"/>
        <w:spacing w:after="0" w:line="237" w:lineRule="auto"/>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fully understand the effect (including the investment effect) of exercising my SARs and buying common shares of the Company and understand that there is no guarantee that the value of these shares common will appreciate or will not depreciate;</w:t>
      </w:r>
    </w:p>
    <w:p>
      <w:pPr>
        <w:spacing w:after="0" w:line="207"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Exercise Notice will have no effect if it is not returned to [Third Party Administrator] at the address given below before the Expiration Date specified in the Award Agreement under which these SARs were granted; and</w:t>
      </w:r>
    </w:p>
    <w:p>
      <w:pPr>
        <w:spacing w:after="0" w:line="207" w:lineRule="exact"/>
        <w:rPr>
          <w:rFonts w:ascii="Courier New" w:cs="Courier New" w:eastAsia="Courier New" w:hAnsi="Courier New"/>
          <w:sz w:val="18"/>
          <w:szCs w:val="18"/>
          <w:color w:val="auto"/>
        </w:rPr>
      </w:pPr>
    </w:p>
    <w:p>
      <w:pPr>
        <w:ind w:left="1060" w:right="2319" w:hanging="525"/>
        <w:spacing w:after="0" w:line="236" w:lineRule="auto"/>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common shares of the Company I am acquiring by completing and returning this Exercise Notice will be issued to me as soon as administratively 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________________________________</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signed copy of this Stock Appreciation Right Exercise Notice must be sent to the following address no later than the Expiration Date: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Administrator]</w:t>
      </w:r>
    </w:p>
    <w:p>
      <w:pPr>
        <w:ind w:left="1900"/>
        <w:spacing w:after="0" w:line="238" w:lineRule="auto"/>
        <w:rPr>
          <w:sz w:val="20"/>
          <w:szCs w:val="20"/>
          <w:color w:val="auto"/>
        </w:rPr>
      </w:pPr>
      <w:r>
        <w:rPr>
          <w:rFonts w:ascii="Courier New" w:cs="Courier New" w:eastAsia="Courier New" w:hAnsi="Courier New"/>
          <w:sz w:val="18"/>
          <w:szCs w:val="18"/>
          <w:color w:val="auto"/>
        </w:rPr>
        <w:t>Attention: [TPA Contact's Name]</w:t>
      </w:r>
    </w:p>
    <w:p>
      <w:pPr>
        <w:ind w:left="1900"/>
        <w:spacing w:after="0"/>
        <w:rPr>
          <w:sz w:val="20"/>
          <w:szCs w:val="20"/>
          <w:color w:val="auto"/>
        </w:rPr>
      </w:pPr>
      <w:r>
        <w:rPr>
          <w:rFonts w:ascii="Courier New" w:cs="Courier New" w:eastAsia="Courier New" w:hAnsi="Courier New"/>
          <w:sz w:val="18"/>
          <w:szCs w:val="18"/>
          <w:color w:val="auto"/>
        </w:rPr>
        <w:t>[Contact's Address]</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[TPA Telephone Number]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ACKNOWLEDGEMENT OF RECEIPT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signed copy of this Stock Appreciation Right Exercise Notice was received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effectively exercised the SARs described in this Notice; or</w:t>
      </w:r>
    </w:p>
    <w:p>
      <w:pPr>
        <w:spacing w:after="0" w:line="200" w:lineRule="exact"/>
        <w:rPr>
          <w:sz w:val="20"/>
          <w:szCs w:val="20"/>
          <w:color w:val="auto"/>
        </w:rPr>
      </w:pPr>
    </w:p>
    <w:p>
      <w:pPr>
        <w:sectPr>
          <w:pgSz w:w="11900" w:h="16838" w:orient="portrait"/>
          <w:cols w:equalWidth="0" w:num="2">
            <w:col w:w="1480" w:space="320"/>
            <w:col w:w="8419"/>
          </w:cols>
          <w:pgMar w:left="240" w:top="717"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Has not effectively exercised the SARs described in this Notice because</w:t>
      </w:r>
    </w:p>
    <w:p>
      <w:pPr>
        <w:spacing w:after="0" w:line="200" w:lineRule="exact"/>
        <w:rPr>
          <w:sz w:val="20"/>
          <w:szCs w:val="20"/>
          <w:color w:val="auto"/>
        </w:rPr>
      </w:pPr>
    </w:p>
    <w:p>
      <w:pPr>
        <w:sectPr>
          <w:pgSz w:w="11900" w:h="16838" w:orient="portrait"/>
          <w:cols w:equalWidth="0" w:num="2">
            <w:col w:w="1480" w:space="320"/>
            <w:col w:w="8419"/>
          </w:cols>
          <w:pgMar w:left="240" w:top="717" w:right="1440"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describe deficiency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2006 Long-Term Incentive Plan Committee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84" w:name="page85"/>
    <w:bookmarkEnd w:id="84"/>
    <w:p>
      <w:pPr>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__________________________________</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Keep a copy of this Exercise Notice as part of the Plan's permanent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85" w:name="page86"/>
    <w:bookmarkEnd w:id="85"/>
    <w:p>
      <w:pPr>
        <w:ind w:left="3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COMMITTEE'S ACKNOWLEDGMENT OF RECEIPT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signed copy of this Award Agreement was received on ______________.</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 Has complied with the conditions imposed on the grant and the Award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Agreement remains in effect; or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 Has not complied with the conditions imposed on the grant and the</w:t>
      </w:r>
    </w:p>
    <w:p>
      <w:pPr>
        <w:ind w:left="640"/>
        <w:spacing w:after="0" w:line="238" w:lineRule="auto"/>
        <w:rPr>
          <w:sz w:val="20"/>
          <w:szCs w:val="20"/>
          <w:color w:val="auto"/>
        </w:rPr>
      </w:pPr>
      <w:r>
        <w:rPr>
          <w:rFonts w:ascii="Courier New" w:cs="Courier New" w:eastAsia="Courier New" w:hAnsi="Courier New"/>
          <w:sz w:val="18"/>
          <w:szCs w:val="18"/>
          <w:color w:val="auto"/>
        </w:rPr>
        <w:t>[Name of Award(s)] are forfeited because</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________________________________________________________________. describe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deficiency</w:t>
      </w:r>
    </w:p>
    <w:p>
      <w:pPr>
        <w:spacing w:after="0" w:line="207" w:lineRule="exact"/>
        <w:rPr>
          <w:sz w:val="20"/>
          <w:szCs w:val="20"/>
          <w:color w:val="auto"/>
        </w:rPr>
      </w:pPr>
    </w:p>
    <w:p>
      <w:pPr>
        <w:ind w:right="2839"/>
        <w:spacing w:after="0" w:line="470" w:lineRule="auto"/>
        <w:rPr>
          <w:sz w:val="20"/>
          <w:szCs w:val="20"/>
          <w:color w:val="auto"/>
        </w:rPr>
      </w:pPr>
      <w:r>
        <w:rPr>
          <w:rFonts w:ascii="Courier New" w:cs="Courier New" w:eastAsia="Courier New" w:hAnsi="Courier New"/>
          <w:sz w:val="18"/>
          <w:szCs w:val="18"/>
          <w:color w:val="auto"/>
        </w:rPr>
        <w:t>The Scotts Miracle-Gro Company 2006 Long-Term Incentive Plan Committee By: 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______________________________</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Send a copy of this completed Award Agreement to [Grantee's Name] and keep a copy as part of the Plan's permanent records.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86" w:name="page87"/>
    <w:bookmarkEnd w:id="86"/>
    <w:p>
      <w:pPr>
        <w:jc w:val="right"/>
        <w:ind w:right="4419"/>
        <w:spacing w:after="0"/>
        <w:rPr>
          <w:sz w:val="20"/>
          <w:szCs w:val="20"/>
          <w:color w:val="auto"/>
        </w:rPr>
      </w:pPr>
      <w:r>
        <w:rPr>
          <w:rFonts w:ascii="Courier New" w:cs="Courier New" w:eastAsia="Courier New" w:hAnsi="Courier New"/>
          <w:sz w:val="18"/>
          <w:szCs w:val="18"/>
          <w:color w:val="auto"/>
        </w:rPr>
        <w:t>THE SCOTTS MIRACLE-GRO COMPANY</w:t>
      </w:r>
    </w:p>
    <w:p>
      <w:pPr>
        <w:jc w:val="right"/>
        <w:ind w:right="4419"/>
        <w:spacing w:after="0" w:line="238" w:lineRule="auto"/>
        <w:rPr>
          <w:sz w:val="20"/>
          <w:szCs w:val="20"/>
          <w:color w:val="auto"/>
        </w:rPr>
      </w:pPr>
      <w:r>
        <w:rPr>
          <w:rFonts w:ascii="Courier New" w:cs="Courier New" w:eastAsia="Courier New" w:hAnsi="Courier New"/>
          <w:sz w:val="18"/>
          <w:szCs w:val="18"/>
          <w:color w:val="auto"/>
        </w:rPr>
        <w:t>2006 LONG-TERM INCENTIVE PLAN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BENEFICIARY DESIGNATION FORM</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RELATING TO [FORM OF AWARD] AWARD GRANTED TO</w:t>
      </w:r>
    </w:p>
    <w:p>
      <w:pPr>
        <w:jc w:val="center"/>
        <w:ind w:right="1779"/>
        <w:spacing w:after="0"/>
        <w:rPr>
          <w:sz w:val="20"/>
          <w:szCs w:val="20"/>
          <w:color w:val="auto"/>
        </w:rPr>
      </w:pPr>
      <w:r>
        <w:rPr>
          <w:rFonts w:ascii="Courier New" w:cs="Courier New" w:eastAsia="Courier New" w:hAnsi="Courier New"/>
          <w:sz w:val="18"/>
          <w:szCs w:val="18"/>
          <w:color w:val="auto"/>
        </w:rPr>
        <w:t>[GRANTEE'S NAME] ON [GRANT DATE]</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 INSTRUCTIONS FOR COMPLETING THIS BENEFICIARY DESIGNATION FORM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may use this Beneficiary Designation Form to [1] name the person you want to receive any amount due under The Scotts Miracle-Gro Company 2006 Long-Term Incentive Plan after your death or [2] change the person who will receive these benefits.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There are several things you should know before you complete this Beneficiary Designation Form.</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FIRST, if you do not elect another beneficiary, any amount due to you under the Plan when you die will be paid to your surviving spouse or, if you have no surviving spouse, to your estate.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SECOND, your election will not be effective (and will not be implemented) unless you complete all applicable portions of this Beneficiary Designation Form and return it to [Third Party Administrator] at the address given below.</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THIRD, all elections will remain in effect until they are changed (or until all death benefits are paid).</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FOURTH, if you designate your spouse as your beneficiary but are subsequently divorced from that person (or your marriage is annulled), your beneficiary designation will be revoked automatically.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FIFTH, if you have any questions about this Beneficiary Designation Form or if you need additional copies of this Form, please contact [Third Party Administrator] at [TPA Telephone Number] or at the address or number given below.</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1.00 DESIGNATION OF BENEFICIARY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PRIMARY BENEFICIARY: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designate the following person(s) as my Primary Beneficiary or Beneficiaries to receive any amount due after my death under the terms of the Award Agreement described at the top of this Beneficiary Designation Form. This benefit will be paid, in the proportion specified, to:</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800"/>
        <w:spacing w:after="0" w:line="238" w:lineRule="auto"/>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 to ______________________________________________________</w:t>
      </w:r>
    </w:p>
    <w:p>
      <w:pPr>
        <w:ind w:left="3800"/>
        <w:spacing w:after="0" w:line="238" w:lineRule="auto"/>
        <w:tabs>
          <w:tab w:leader="none" w:pos="6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800"/>
        <w:spacing w:after="0" w:line="238" w:lineRule="auto"/>
        <w:tabs>
          <w:tab w:leader="none" w:pos="6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87" w:name="page88"/>
    <w:bookmarkEnd w:id="87"/>
    <w:p>
      <w:pPr>
        <w:ind w:left="96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800"/>
        <w:spacing w:after="0" w:line="238" w:lineRule="auto"/>
        <w:tabs>
          <w:tab w:leader="none" w:pos="6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CONTINGENT BENEFICIARY</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If one or more of my Primary Beneficiaries die before I die, I direct that any amount due after my death under the terms of the Award described at the top of this Beneficiary Designation Form:</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 Be paid to my other named Primary Beneficiaries in proportion to the</w:t>
      </w:r>
    </w:p>
    <w:p>
      <w:pPr>
        <w:spacing w:after="0" w:line="21"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allocation given above (ignoring the interest allocated to the deceased Primary Beneficiary); or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 Be distributed among the following Contingent Beneficiaries: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3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160"/>
        <w:spacing w:after="0" w:line="238" w:lineRule="auto"/>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4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______% to _______________________________________________________</w:t>
      </w:r>
    </w:p>
    <w:p>
      <w:pPr>
        <w:ind w:left="3800"/>
        <w:spacing w:after="0" w:line="238" w:lineRule="auto"/>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(Relationship)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Address: _________________________________________________________</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Elections made on this Beneficiary Designation Form will be effective only after this Form is received by [Third Party Administrator] and only if it is fully and properly completed and signed.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[Grantee's 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Birth: 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Sign and return this Beneficiary Designation Form to [Third Party Administrator] at the address given below.</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ind w:right="1280"/>
        <w:spacing w:after="0" w:line="290" w:lineRule="auto"/>
        <w:rPr>
          <w:sz w:val="20"/>
          <w:szCs w:val="20"/>
          <w:color w:val="auto"/>
        </w:rPr>
      </w:pPr>
      <w:r>
        <w:rPr>
          <w:rFonts w:ascii="Courier New" w:cs="Courier New" w:eastAsia="Courier New" w:hAnsi="Courier New"/>
          <w:sz w:val="16"/>
          <w:szCs w:val="16"/>
          <w:color w:val="auto"/>
        </w:rPr>
        <w:t>_____________________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ind w:right="1999"/>
        <w:spacing w:after="0" w:line="235" w:lineRule="auto"/>
        <w:rPr>
          <w:sz w:val="20"/>
          <w:szCs w:val="20"/>
          <w:color w:val="auto"/>
        </w:rPr>
      </w:pPr>
      <w:r>
        <w:rPr>
          <w:rFonts w:ascii="Courier New" w:cs="Courier New" w:eastAsia="Courier New" w:hAnsi="Courier New"/>
          <w:sz w:val="18"/>
          <w:szCs w:val="18"/>
          <w:color w:val="auto"/>
        </w:rPr>
        <w:t>Return this signed Beneficiary Designation Form to [Third Party Administrator] at the following address: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type w:val="continuous"/>
        </w:sectPr>
      </w:pPr>
    </w:p>
    <w:bookmarkStart w:id="88" w:name="page89"/>
    <w:bookmarkEnd w:id="88"/>
    <w:p>
      <w:pPr>
        <w:ind w:left="1160"/>
        <w:spacing w:after="0"/>
        <w:rPr>
          <w:sz w:val="20"/>
          <w:szCs w:val="20"/>
          <w:color w:val="auto"/>
        </w:rPr>
      </w:pPr>
      <w:r>
        <w:rPr>
          <w:rFonts w:ascii="Courier New" w:cs="Courier New" w:eastAsia="Courier New" w:hAnsi="Courier New"/>
          <w:sz w:val="18"/>
          <w:szCs w:val="18"/>
          <w:color w:val="auto"/>
        </w:rPr>
        <w:t>[Third Party Administrator]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Attention: [TPA Contact's Name]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[Contact's Address]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[TPA Telephone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Received on: 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89" w:name="page90"/>
    <w:bookmarkEnd w:id="89"/>
    <w:p>
      <w:pPr>
        <w:jc w:val="right"/>
        <w:ind w:right="1779"/>
        <w:spacing w:after="0"/>
        <w:rPr>
          <w:sz w:val="20"/>
          <w:szCs w:val="20"/>
          <w:color w:val="auto"/>
        </w:rPr>
      </w:pPr>
      <w:r>
        <w:rPr>
          <w:rFonts w:ascii="Courier New" w:cs="Courier New" w:eastAsia="Courier New" w:hAnsi="Courier New"/>
          <w:sz w:val="18"/>
          <w:szCs w:val="18"/>
          <w:color w:val="auto"/>
        </w:rPr>
        <w:t>EXHIBIT 10(c)</w:t>
      </w:r>
    </w:p>
    <w:p>
      <w:pPr>
        <w:ind w:left="3480"/>
        <w:spacing w:after="0" w:line="238" w:lineRule="auto"/>
        <w:rPr>
          <w:sz w:val="20"/>
          <w:szCs w:val="20"/>
          <w:color w:val="auto"/>
        </w:rPr>
      </w:pPr>
      <w:r>
        <w:rPr>
          <w:rFonts w:ascii="Courier New" w:cs="Courier New" w:eastAsia="Courier New" w:hAnsi="Courier New"/>
          <w:sz w:val="18"/>
          <w:szCs w:val="18"/>
          <w:color w:val="auto"/>
        </w:rPr>
        <w:t>THIRD AMENDMENT</w:t>
      </w:r>
    </w:p>
    <w:p>
      <w:pPr>
        <w:ind w:left="4120"/>
        <w:spacing w:after="0"/>
        <w:rPr>
          <w:sz w:val="20"/>
          <w:szCs w:val="20"/>
          <w:color w:val="auto"/>
        </w:rPr>
      </w:pPr>
      <w:r>
        <w:rPr>
          <w:rFonts w:ascii="Courier New" w:cs="Courier New" w:eastAsia="Courier New" w:hAnsi="Courier New"/>
          <w:sz w:val="18"/>
          <w:szCs w:val="18"/>
          <w:color w:val="auto"/>
        </w:rPr>
        <w:t>TO</w:t>
      </w:r>
    </w:p>
    <w:p>
      <w:pPr>
        <w:ind w:left="3160"/>
        <w:spacing w:after="0" w:line="237" w:lineRule="auto"/>
        <w:rPr>
          <w:sz w:val="20"/>
          <w:szCs w:val="20"/>
          <w:color w:val="auto"/>
        </w:rPr>
      </w:pPr>
      <w:r>
        <w:rPr>
          <w:rFonts w:ascii="Courier New" w:cs="Courier New" w:eastAsia="Courier New" w:hAnsi="Courier New"/>
          <w:sz w:val="18"/>
          <w:szCs w:val="18"/>
          <w:color w:val="auto"/>
        </w:rPr>
        <w:t>EMPLOYMENT AGREEMENT</w:t>
      </w:r>
    </w:p>
    <w:p>
      <w:pPr>
        <w:ind w:left="4120"/>
        <w:spacing w:after="0" w:line="238" w:lineRule="auto"/>
        <w:rPr>
          <w:sz w:val="20"/>
          <w:szCs w:val="20"/>
          <w:color w:val="auto"/>
        </w:rPr>
      </w:pPr>
      <w:r>
        <w:rPr>
          <w:rFonts w:ascii="Courier New" w:cs="Courier New" w:eastAsia="Courier New" w:hAnsi="Courier New"/>
          <w:sz w:val="18"/>
          <w:szCs w:val="18"/>
          <w:color w:val="auto"/>
        </w:rPr>
        <w:t>AND</w:t>
      </w:r>
    </w:p>
    <w:p>
      <w:pPr>
        <w:ind w:left="3060"/>
        <w:spacing w:after="0"/>
        <w:rPr>
          <w:sz w:val="20"/>
          <w:szCs w:val="20"/>
          <w:color w:val="auto"/>
        </w:rPr>
      </w:pPr>
      <w:r>
        <w:rPr>
          <w:rFonts w:ascii="Courier New" w:cs="Courier New" w:eastAsia="Courier New" w:hAnsi="Courier New"/>
          <w:sz w:val="18"/>
          <w:szCs w:val="18"/>
          <w:color w:val="auto"/>
        </w:rPr>
        <w:t>COVENANT NOT TO COMPETE</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THIRD AMENDMENT TO EMPLOYMENT AGREEMENT AND COVENANT NOT TO COMPETE (the "Employment Agreement") by and between THE SCOTTS MIRACLE-GRO COMPANY (the "Company"), THE SCOTTS COMPANY LLC (the "LLC"), previously known as THE SCOTTS COMPANY, and ROBERT F. BERNSTOCK (the "Executive"), effective October 1, 2005, and executed and agreed to on February 9, 2006.</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WHEREAS, the Executive and the LLC entered into an Employment Agreement and Covenant Not to Compete, effective as of October 1, 2004, which was executed on September 16, 2004 (the "Employment Agreement");</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WHEREAS, the LLC and the Executive subsequently entered into First and Second Amendments to the Employment Agreement;</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WHEREAS, subsequently, the Executive was assigned different responsibilities with the LLC and also became an officer of the Company;</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WHEREAS, the Company, the LLC and the Executive desire to modify the provisions of the Employment Agreement to reflect Executive's new arrangement with the Company and the LLC;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agreements of the parties contained in this Third Amendment, and intending to be legally bound, the Executive, the Company and the LLC agree that the Employment Agreement is hereby amended as follows effective as of October 1, 2005.</w:t>
      </w:r>
    </w:p>
    <w:p>
      <w:pPr>
        <w:spacing w:after="0" w:line="202" w:lineRule="exact"/>
        <w:rPr>
          <w:sz w:val="20"/>
          <w:szCs w:val="20"/>
          <w:color w:val="auto"/>
        </w:rPr>
      </w:pPr>
    </w:p>
    <w:p>
      <w:pPr>
        <w:ind w:left="640" w:hanging="632"/>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 (a) IS HEREBY AMENDED IN ITS ENTIRETY TO READ AS FOLLOWS: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Title and Duties</w:t>
      </w:r>
    </w:p>
    <w:p>
      <w:pPr>
        <w:spacing w:after="0" w:line="207" w:lineRule="exact"/>
        <w:rPr>
          <w:sz w:val="20"/>
          <w:szCs w:val="20"/>
          <w:color w:val="auto"/>
        </w:rPr>
      </w:pPr>
    </w:p>
    <w:p>
      <w:pPr>
        <w:ind w:left="640" w:right="1779"/>
        <w:spacing w:after="0" w:line="270" w:lineRule="auto"/>
        <w:tabs>
          <w:tab w:leader="none" w:pos="10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Executive agrees to continue in the employment of the LLC on and after October 1, 2005, pursuant to the terms of this Employment Agreement, as amended. The Executive's titles will be President and Chief Operating Officer of The Scotts Company LLC ("LLC") effective October 1, 2005 and President of The Scotts Miracle-Gro Company ("Company") effective December 9, 2005. The Executive's duties and responsibilities will be as described in the Company's and the LLC's Bylaws (as in effect as of the dates just given) and the Executive shall at all times report directly to the Chief Executive Officer of the Company, or as otherwise agreed by the Executive. The Executive will exercise due diligence and reasonable care in the performance of the Executive's duties under this Employment Agreement. During the Term of this Employment Agreement, a change in the Executive's assignments or duties shall not</w:t>
      </w:r>
    </w:p>
    <w:p>
      <w:pPr>
        <w:sectPr>
          <w:pgSz w:w="11900" w:h="16838" w:orient="portrait"/>
          <w:cols w:equalWidth="0" w:num="1">
            <w:col w:w="10219"/>
          </w:cols>
          <w:pgMar w:left="240" w:top="339" w:right="1440" w:bottom="1440" w:gutter="0" w:footer="0" w:header="0"/>
        </w:sectPr>
      </w:pPr>
    </w:p>
    <w:bookmarkStart w:id="90" w:name="page91"/>
    <w:bookmarkEnd w:id="90"/>
    <w:p>
      <w:pPr>
        <w:ind w:left="632" w:right="1879"/>
        <w:spacing w:after="0" w:line="273" w:lineRule="auto"/>
        <w:rPr>
          <w:sz w:val="20"/>
          <w:szCs w:val="20"/>
          <w:color w:val="auto"/>
        </w:rPr>
      </w:pPr>
      <w:r>
        <w:rPr>
          <w:rFonts w:ascii="Courier New" w:cs="Courier New" w:eastAsia="Courier New" w:hAnsi="Courier New"/>
          <w:sz w:val="16"/>
          <w:szCs w:val="16"/>
          <w:color w:val="auto"/>
        </w:rPr>
        <w:t>constitute "Constructive Termination", as defined in Paragraph 2(c), if, in any given fiscal year, the Executive does not lose supervision or reporting relationships over business functions or segments that have generated one hundred million dollars or more of revenue in the prior fiscal year, or which constitute a core business function of the Company.</w:t>
      </w:r>
    </w:p>
    <w:p>
      <w:pPr>
        <w:spacing w:after="0" w:line="179" w:lineRule="exact"/>
        <w:rPr>
          <w:sz w:val="20"/>
          <w:szCs w:val="20"/>
          <w:color w:val="auto"/>
        </w:rPr>
      </w:pPr>
    </w:p>
    <w:p>
      <w:pPr>
        <w:ind w:left="632" w:hanging="632"/>
        <w:spacing w:after="0"/>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3 (a) IS HEREBY AMENDED IN ITS ENTIRETY TO READ AS FOLLOWS: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Compensation</w:t>
      </w:r>
    </w:p>
    <w:p>
      <w:pPr>
        <w:spacing w:after="0" w:line="207" w:lineRule="exact"/>
        <w:rPr>
          <w:sz w:val="20"/>
          <w:szCs w:val="20"/>
          <w:color w:val="auto"/>
        </w:rPr>
      </w:pPr>
    </w:p>
    <w:p>
      <w:pPr>
        <w:ind w:left="632" w:right="1999"/>
        <w:spacing w:after="0" w:line="270" w:lineRule="auto"/>
        <w:tabs>
          <w:tab w:leader="none" w:pos="105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Beginning October 1, 2005, and continuing for each year during the Term hereof, the Executive will be paid an annualized base salary of $660,000 ("Base Salary"), payable in accordance with the Company's payroll guidelines, subject to applicable tax and benefit plan withholding. Increases may be made to the Executive's Base Salary (in accordance with the standard performance review procedures for senior executive officers of the Company) at the discretion of the Compensation and Organization Committee and approved by the Board of Directors based upon the Executive's individual performance. Notwithstanding the foregoing, if the Executive's Base Salary is increased, it shall not thereafter be decreased during the Term of this Employment Agreement.</w:t>
      </w:r>
    </w:p>
    <w:p>
      <w:pPr>
        <w:spacing w:after="0" w:line="182" w:lineRule="exact"/>
        <w:rPr>
          <w:rFonts w:ascii="Courier New" w:cs="Courier New" w:eastAsia="Courier New" w:hAnsi="Courier New"/>
          <w:sz w:val="16"/>
          <w:szCs w:val="16"/>
          <w:color w:val="auto"/>
        </w:rPr>
      </w:pPr>
    </w:p>
    <w:p>
      <w:pPr>
        <w:ind w:left="632" w:hanging="632"/>
        <w:spacing w:after="0"/>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3(d) IS HEREBY AMENDED IN ITS ENTIRETY TO READ AS FOLLOWS:</w:t>
      </w:r>
    </w:p>
    <w:p>
      <w:pPr>
        <w:spacing w:after="0" w:line="206" w:lineRule="exact"/>
        <w:rPr>
          <w:rFonts w:ascii="Courier New" w:cs="Courier New" w:eastAsia="Courier New" w:hAnsi="Courier New"/>
          <w:sz w:val="18"/>
          <w:szCs w:val="18"/>
          <w:color w:val="auto"/>
        </w:rPr>
      </w:pPr>
    </w:p>
    <w:p>
      <w:pPr>
        <w:ind w:left="632" w:right="1779"/>
        <w:spacing w:after="0" w:line="238" w:lineRule="auto"/>
        <w:tabs>
          <w:tab w:leader="none" w:pos="105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 Participation. The Executive shall be entitled to participate in all of the Company's benefit programs for senior management executives. The Executive shall participate in, and be eligible to receive benefits under, any "employee welfare benefit plans" and "employee pension benefit plans" (as such terms are defined in the Employee Retirement Income Security Act of 1974, as amended ("ERISA")) and business travel insurance plans and programs as shall apply to general and/or executive employees of the Company; and shall be provided benefits under such plans and agreements substantially equivalent (in the aggregate) to the benefits provided to other senior executive officers of the Company and on substantially similar terms and conditions as such benefits are provided to other senior executive officers of the Company. Notwithstanding the foregoing, the Executive is not eligible for participation in the Company's pension plan. The Executive will participate, or be eligible to participate where participation is voluntary, in any non-qualified pension, supplemental executive retirement programs, deferred compensation, and excess benefit plans sponsored by the Company and available to any of the Company's senior management executives. During the Term, the Company shall provide to the Executive all of the fringe benefits and perquisites that are provided to other senior executive officers of the Company, and the Executive shall be entitled to receive any other fringe benefits or perquisites that become available to other senior executive officers of the Company subsequent to the date of execution of this Employment Agreement. Without limiting the generality of the foregoing, the Company shall provide the Executive with the following benefits during the Term: (i) paid vacation, paid holidays and sick leave in accordance with the Company's standard policies for its senior executive officers, which policies shall provide the Executive with benefits no less favorable (in the aggregate) than those provided to any other senior</w:t>
      </w:r>
    </w:p>
    <w:p>
      <w:pPr>
        <w:sectPr>
          <w:pgSz w:w="11900" w:h="16838" w:orient="portrait"/>
          <w:cols w:equalWidth="0" w:num="1">
            <w:col w:w="10211"/>
          </w:cols>
          <w:pgMar w:left="248" w:top="722" w:right="1440" w:bottom="1440" w:gutter="0" w:footer="0" w:header="0"/>
        </w:sectPr>
      </w:pPr>
    </w:p>
    <w:bookmarkStart w:id="91" w:name="page92"/>
    <w:bookmarkEnd w:id="91"/>
    <w:p>
      <w:pPr>
        <w:ind w:left="640" w:right="1779"/>
        <w:spacing w:after="0" w:line="269" w:lineRule="auto"/>
        <w:rPr>
          <w:sz w:val="20"/>
          <w:szCs w:val="20"/>
          <w:color w:val="auto"/>
        </w:rPr>
      </w:pPr>
      <w:r>
        <w:rPr>
          <w:rFonts w:ascii="Courier New" w:cs="Courier New" w:eastAsia="Courier New" w:hAnsi="Courier New"/>
          <w:sz w:val="16"/>
          <w:szCs w:val="16"/>
          <w:color w:val="auto"/>
        </w:rPr>
        <w:t>executive officers of the Company; (ii) an automobile allowance of no more than $2,000 annually; (iii) the Executive and, in some circumstances, members of his immediate family shall receive use of one or more Company-owned or leased and Company operated aircraft in accordance with the Company's standard executive flight and travel policies, in any event not to exceed more than thirty hours of personal use per year. The Executive acknowledges that part of any such travel may constitute additional taxable compensation of the Executive, but the Company makes no tax representation relating thereto. The Executive shall be responsible for all taxes related to such additional taxable compensation of the Executive. In the event that the Executive shall attain the age of fifty-five years while in the active employment of the Company, and completes at least six years of full-time continuous employment with the Company, the Company will extend active employee health care benefits required to be available to the Executive for a limited period ("COBRA Coverage") under Part Six of Title One of ERISA, until the Executive attains the age of sixty-five years (or, in the event of the Executive's death, would have attained the age of sixty-five years) or becomes entitled to benefits under the Federal "Medicare Part A" program, whichever shall first occur. The Executive will pay a premium for such extended health care coverage. During the period in which COBRA Coverage is statutorily required under ERISA, the Executive (or his spouse or dependents in the event of his death) shall pay the COBRA premium then in effect for those who elect COBRA Coverage under the Company's health plan or plans. Thereafter, during the extended coverage period described in this Paragraph 3(d), the Executive shall pay one hundred fifty percent of such COBRA premium in effect from time to time for such coverage.</w:t>
      </w:r>
    </w:p>
    <w:p>
      <w:pPr>
        <w:spacing w:after="0" w:line="200" w:lineRule="exact"/>
        <w:rPr>
          <w:sz w:val="20"/>
          <w:szCs w:val="20"/>
          <w:color w:val="auto"/>
        </w:rPr>
      </w:pPr>
    </w:p>
    <w:p>
      <w:pPr>
        <w:spacing w:after="0" w:line="388" w:lineRule="exact"/>
        <w:rPr>
          <w:sz w:val="20"/>
          <w:szCs w:val="20"/>
          <w:color w:val="auto"/>
        </w:rPr>
      </w:pPr>
    </w:p>
    <w:p>
      <w:pPr>
        <w:ind w:left="640" w:hanging="632"/>
        <w:spacing w:after="0"/>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PARAGRAPH7(m) IS ADDED TO READ AS FOLLOWS:</w:t>
      </w:r>
    </w:p>
    <w:p>
      <w:pPr>
        <w:spacing w:after="0" w:line="206" w:lineRule="exact"/>
        <w:rPr>
          <w:rFonts w:ascii="Courier New" w:cs="Courier New" w:eastAsia="Courier New" w:hAnsi="Courier New"/>
          <w:sz w:val="18"/>
          <w:szCs w:val="18"/>
          <w:color w:val="auto"/>
        </w:rPr>
      </w:pPr>
    </w:p>
    <w:p>
      <w:pPr>
        <w:ind w:left="6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Regardless of any other provision, the parties agree that this Agreement will be administered in a manner reasonably expected to avoid any penalties under Section 409A of the Internal Revenue Code of 1986, as amended.</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LLC</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24" w:lineRule="exact"/>
        <w:rPr>
          <w:sz w:val="20"/>
          <w:szCs w:val="20"/>
          <w:color w:val="auto"/>
        </w:rPr>
      </w:pPr>
    </w:p>
    <w:p>
      <w:pPr>
        <w:ind w:left="420" w:right="3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BY:</w:t>
        <w:tab/>
        <w:t>/s/ Denise S. Stump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 Denise S. Stump -----------------------------</w:t>
      </w:r>
    </w:p>
    <w:p>
      <w:pPr>
        <w:spacing w:after="0" w:line="200" w:lineRule="exact"/>
        <w:rPr>
          <w:sz w:val="20"/>
          <w:szCs w:val="20"/>
          <w:color w:val="auto"/>
        </w:rPr>
      </w:pPr>
    </w:p>
    <w:p>
      <w:pPr>
        <w:sectPr>
          <w:pgSz w:w="11900" w:h="16838" w:orient="portrait"/>
          <w:cols w:equalWidth="0" w:num="3">
            <w:col w:w="3600" w:space="720"/>
            <w:col w:w="320" w:space="220"/>
            <w:col w:w="5359"/>
          </w:cols>
          <w:pgMar w:left="240" w:top="72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EVP, Global HR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Its: EVP, Global HR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9th day of February 2006.</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F. Bernstock</w:t>
      </w:r>
    </w:p>
    <w:p>
      <w:pPr>
        <w:spacing w:after="0" w:line="4"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 F. BERNSTOCK</w:t>
      </w:r>
    </w:p>
    <w:p>
      <w:pPr>
        <w:sectPr>
          <w:pgSz w:w="11900" w:h="16838" w:orient="portrait"/>
          <w:cols w:equalWidth="0" w:num="1">
            <w:col w:w="10219"/>
          </w:cols>
          <w:pgMar w:left="240" w:top="723" w:right="1440" w:bottom="1440" w:gutter="0" w:footer="0" w:header="0"/>
          <w:type w:val="continuous"/>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EXHIBIT 10(d)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SCOTTS MIRACLE-GRO COMPANY</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2003 STOCK OPTION AND INCENTIVE EQUITY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AWARD AGREEMENT FOR NONDIRECTORS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Scotts Miracle-Gro Company ("Company") believes that its business interests are best served by ensuring that you have an opportunity to share in the Company's business success. To this end, the Company sponsors the 2003 Stock Option and Incentive Equity Plan ("Plan") through which key employees, like you, may acquire (or share in the appreciation of) common shares of the Company.</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guarantee that the value of your Award (or the value of the common shares you acquire through an Award) will increase. This is because the value of the Company's common shares is affected by many factors. However, the Company believes that your efforts contribute to the value of the Company's common shares and that the Plan (and the Awards made through the Plan) is an appropriate means of sharing with you the value of your contribution to the Company's business success.</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Agreement describes the type of Award that you have been granted and the conditions that must be met before you may receive the value associated with your Award. To ensure you fully understand these terms and conditions, you should:</w:t>
      </w:r>
    </w:p>
    <w:p>
      <w:pPr>
        <w:spacing w:after="0" w:line="207" w:lineRule="exact"/>
        <w:rPr>
          <w:sz w:val="20"/>
          <w:szCs w:val="20"/>
          <w:color w:val="auto"/>
        </w:rPr>
      </w:pPr>
    </w:p>
    <w:p>
      <w:pPr>
        <w:ind w:left="1280" w:right="1999" w:hanging="640"/>
        <w:spacing w:after="0" w:line="235" w:lineRule="auto"/>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Carefully read this Award Agreement and the attached copies of the Plan and Prospectus; and</w:t>
      </w:r>
    </w:p>
    <w:p>
      <w:pPr>
        <w:spacing w:after="0" w:line="208"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us at (937) 578-5630 if you have any questions about your Award. Or, you may send a written inquiry 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Scotts Miracle-Gro Company</w:t>
      </w:r>
    </w:p>
    <w:p>
      <w:pPr>
        <w:ind w:left="4440"/>
        <w:spacing w:after="0" w:line="238" w:lineRule="auto"/>
        <w:rPr>
          <w:sz w:val="20"/>
          <w:szCs w:val="20"/>
          <w:color w:val="auto"/>
        </w:rPr>
      </w:pPr>
      <w:r>
        <w:rPr>
          <w:rFonts w:ascii="Courier New" w:cs="Courier New" w:eastAsia="Courier New" w:hAnsi="Courier New"/>
          <w:sz w:val="18"/>
          <w:szCs w:val="18"/>
          <w:color w:val="auto"/>
        </w:rPr>
        <w:t>Attention: Robert J. Hanley</w:t>
      </w:r>
    </w:p>
    <w:p>
      <w:pPr>
        <w:ind w:left="3900"/>
        <w:spacing w:after="0"/>
        <w:rPr>
          <w:sz w:val="20"/>
          <w:szCs w:val="20"/>
          <w:color w:val="auto"/>
        </w:rPr>
      </w:pPr>
      <w:r>
        <w:rPr>
          <w:rFonts w:ascii="Courier New" w:cs="Courier New" w:eastAsia="Courier New" w:hAnsi="Courier New"/>
          <w:sz w:val="18"/>
          <w:szCs w:val="18"/>
          <w:color w:val="auto"/>
        </w:rPr>
        <w:t>Vice President, Total Global Rewards</w:t>
      </w:r>
    </w:p>
    <w:p>
      <w:pPr>
        <w:ind w:left="4640"/>
        <w:spacing w:after="0" w:line="237" w:lineRule="auto"/>
        <w:rPr>
          <w:sz w:val="20"/>
          <w:szCs w:val="20"/>
          <w:color w:val="auto"/>
        </w:rPr>
      </w:pPr>
      <w:r>
        <w:rPr>
          <w:rFonts w:ascii="Courier New" w:cs="Courier New" w:eastAsia="Courier New" w:hAnsi="Courier New"/>
          <w:sz w:val="18"/>
          <w:szCs w:val="18"/>
          <w:color w:val="auto"/>
        </w:rPr>
        <w:t>14111 Scottslawn Rd.</w:t>
      </w:r>
    </w:p>
    <w:p>
      <w:pPr>
        <w:ind w:left="4640"/>
        <w:spacing w:after="0" w:line="238" w:lineRule="auto"/>
        <w:rPr>
          <w:sz w:val="20"/>
          <w:szCs w:val="20"/>
          <w:color w:val="auto"/>
        </w:rPr>
      </w:pPr>
      <w:r>
        <w:rPr>
          <w:rFonts w:ascii="Courier New" w:cs="Courier New" w:eastAsia="Courier New" w:hAnsi="Courier New"/>
          <w:sz w:val="18"/>
          <w:szCs w:val="18"/>
          <w:color w:val="auto"/>
        </w:rPr>
        <w:t>Marysville, OH 43041</w:t>
      </w:r>
    </w:p>
    <w:p>
      <w:pPr>
        <w:sectPr>
          <w:pgSz w:w="11900" w:h="16838" w:orient="portrait"/>
          <w:cols w:equalWidth="0" w:num="1">
            <w:col w:w="10219"/>
          </w:cols>
          <w:pgMar w:left="240" w:top="339"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DESCRIPTION OF YOUR NONQUALIFIED STOCK OPTIONS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HAVE BEEN AWARDED NONQUALIFIED STOCK OPTIONS (or "NSOs") TO PURCHASE 16,900 COMMON SHARES OF THE COMPANY. You may purchase one of the Company's common shares for each NSO, but only if you pay $85.010 ("Exercise Price") for each common share purchased, you exercise the NSOs on or before October 12, 2015 ("Expiration Date") and meet the terms and conditions described in this Agreement and in the Plan and in the Prospectus.</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LIMITS ON EXERCISING YOUR NSOS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NSOs will vest (and be exercisable) on October 12, 2008.</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does not mean that you must exercise your NSOs on this date; this is merely the first date that you may do so. However, your NSOs will expire unless they are exercised on or before the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also are some special situations in which your options may vest earlier.</w:t>
      </w:r>
    </w:p>
    <w:p>
      <w:pPr>
        <w:spacing w:after="0" w:line="238" w:lineRule="auto"/>
        <w:rPr>
          <w:sz w:val="20"/>
          <w:szCs w:val="20"/>
          <w:color w:val="auto"/>
        </w:rPr>
      </w:pPr>
      <w:r>
        <w:rPr>
          <w:rFonts w:ascii="Courier New" w:cs="Courier New" w:eastAsia="Courier New" w:hAnsi="Courier New"/>
          <w:sz w:val="18"/>
          <w:szCs w:val="18"/>
          <w:color w:val="auto"/>
        </w:rPr>
        <w:t>These are described later in this Agreement.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any one time you may not exercise NSOs to buy fewer than 100 common shares of the Company (or, if smaller, the number of your outstanding vested NSOs). Also, you may never exercise an NSO to purchase a fractional common share of the Company; NSOs for fractional common shares will always be redeemed for cash.</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EXERCISING YOUR NSOS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After they vest, you may exercise your NSOs by completing a form. This form, and other procedures that you must follow, are available from Merrill Lynch or by contacting us at the number (or address) shown above.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are three exercise methods available to you. You will decide on the method at the time of exercise.</w:t>
      </w:r>
    </w:p>
    <w:p>
      <w:pPr>
        <w:spacing w:after="0" w:line="208" w:lineRule="exact"/>
        <w:rPr>
          <w:sz w:val="20"/>
          <w:szCs w:val="20"/>
          <w:color w:val="auto"/>
        </w:rPr>
      </w:pPr>
    </w:p>
    <w:p>
      <w:pPr>
        <w:ind w:left="540" w:right="1879" w:hanging="532"/>
        <w:spacing w:after="0" w:line="237" w:lineRule="auto"/>
        <w:tabs>
          <w:tab w:leader="none" w:pos="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-CASHLESS EXERCISE AND SELL: You will settle in common shares of the Company. This will result in a cash payment (net of taxes) at settlement. The number of common shares required to settle costs and taxes is equal to the stock price appreciation at the time of exercise.</w:t>
      </w:r>
    </w:p>
    <w:p>
      <w:pPr>
        <w:spacing w:after="0" w:line="207" w:lineRule="exact"/>
        <w:rPr>
          <w:rFonts w:ascii="Courier New" w:cs="Courier New" w:eastAsia="Courier New" w:hAnsi="Courier New"/>
          <w:sz w:val="18"/>
          <w:szCs w:val="18"/>
          <w:color w:val="auto"/>
        </w:rPr>
      </w:pPr>
    </w:p>
    <w:p>
      <w:pPr>
        <w:ind w:left="540" w:right="1679" w:hanging="532"/>
        <w:spacing w:after="0" w:line="236" w:lineRule="auto"/>
        <w:tabs>
          <w:tab w:leader="none" w:pos="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EXERCISE (Exercise and sell enough common shares to cover cost and taxes): You have no out of pocket costs for doing the transaction, and hold a smaller number of common shares than exercised.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EXERCISE AND HOLD: You come up with the monies to cover the exercise cost and taxes, and you will receive the common shares exercised on settlement.</w:t>
      </w:r>
    </w:p>
    <w:p>
      <w:pPr>
        <w:spacing w:after="0" w:line="17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you do not elect one of these methods, we will apply the Cashless Exercise and Sell method described above.</w:t>
      </w:r>
    </w:p>
    <w:p>
      <w:pPr>
        <w:sectPr>
          <w:pgSz w:w="11900" w:h="16838" w:orient="portrait"/>
          <w:cols w:equalWidth="0" w:num="1">
            <w:col w:w="10219"/>
          </w:cols>
          <w:pgMar w:left="240" w:top="717" w:right="1440" w:bottom="1440" w:gutter="0" w:footer="0" w:header="0"/>
        </w:sectPr>
      </w:pPr>
    </w:p>
    <w:bookmarkStart w:id="94" w:name="page95"/>
    <w:bookmarkEnd w:id="94"/>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TERMS AND CONDITIONS APPLY TO ALL AWARDS ISSUED UNDER THIS AWARD AGREEMENT. THIS IS MERELY A SUMMARY OF THESE IMPORTANT TERMS AND CONDITIONS; YOU ARE URGED TO READ THE ENTIRE PLAN AND PROSPECTUS (COPIES OF WHICH ARE ATTACHED), ALL OF THE TERMS OF WHICH ARE INCORPORATED BY REFERENCE INTO THIS AWARD AGREEMENT.</w:t>
      </w:r>
    </w:p>
    <w:p>
      <w:pPr>
        <w:spacing w:after="0" w:line="203" w:lineRule="exact"/>
        <w:rPr>
          <w:sz w:val="20"/>
          <w:szCs w:val="20"/>
          <w:color w:val="auto"/>
        </w:rPr>
      </w:pPr>
    </w:p>
    <w:p>
      <w:pPr>
        <w:spacing w:after="0"/>
        <w:tabs>
          <w:tab w:leader="none" w:pos="940" w:val="left"/>
          <w:tab w:leader="none" w:pos="2940" w:val="left"/>
        </w:tabs>
        <w:rPr>
          <w:sz w:val="20"/>
          <w:szCs w:val="20"/>
          <w:color w:val="auto"/>
        </w:rPr>
      </w:pP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LOSS OF AN AWARD.</w:t>
      </w:r>
      <w:r>
        <w:rPr>
          <w:sz w:val="20"/>
          <w:szCs w:val="20"/>
          <w:color w:val="auto"/>
        </w:rPr>
        <w:tab/>
      </w:r>
      <w:r>
        <w:rPr>
          <w:rFonts w:ascii="Courier New" w:cs="Courier New" w:eastAsia="Courier New" w:hAnsi="Courier New"/>
          <w:sz w:val="16"/>
          <w:szCs w:val="16"/>
          <w:color w:val="auto"/>
        </w:rPr>
        <w:t>There are ways in which you may forfeit an Award.</w:t>
      </w:r>
    </w:p>
    <w:p>
      <w:pPr>
        <w:spacing w:after="0" w:line="201" w:lineRule="exact"/>
        <w:rPr>
          <w:sz w:val="20"/>
          <w:szCs w:val="20"/>
          <w:color w:val="auto"/>
        </w:rPr>
      </w:pPr>
    </w:p>
    <w:p>
      <w:pPr>
        <w:ind w:left="960" w:hanging="952"/>
        <w:spacing w:after="0"/>
        <w:tabs>
          <w:tab w:leader="none" w:pos="9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 .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Normally, your Awards will be cancelled on the date specified earlier in this Agreement unless all conditions imposed on them are met before that date. However, these Awards may be cancelled earlier than that date if you terminate employment (as defined in the Plan).</w:t>
      </w:r>
    </w:p>
    <w:p>
      <w:pPr>
        <w:spacing w:after="0" w:line="207" w:lineRule="exact"/>
        <w:rPr>
          <w:sz w:val="20"/>
          <w:szCs w:val="20"/>
          <w:color w:val="auto"/>
        </w:rPr>
      </w:pPr>
    </w:p>
    <w:p>
      <w:pPr>
        <w:ind w:left="640" w:right="1999"/>
        <w:spacing w:after="0" w:line="236" w:lineRule="auto"/>
        <w:tabs>
          <w:tab w:leader="none" w:pos="127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employment is terminated by the Company for cause (as defined in the Plan), the Awards will expire on the date your employment ends; or</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w:t>
      </w:r>
    </w:p>
    <w:p>
      <w:pPr>
        <w:spacing w:after="0" w:line="4" w:lineRule="exact"/>
        <w:rPr>
          <w:rFonts w:ascii="Courier New" w:cs="Courier New" w:eastAsia="Courier New" w:hAnsi="Courier New"/>
          <w:sz w:val="18"/>
          <w:szCs w:val="18"/>
          <w:color w:val="auto"/>
        </w:rPr>
      </w:pPr>
    </w:p>
    <w:p>
      <w:pPr>
        <w:ind w:left="6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disabled (as defined in the Plan), the Awards will expire no later than 60 months after you terminate (12 months in the case of any ISOs); or</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27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after reaching either [I] age 55 and completing at least 10 years of employment or [II] age 62 regardless of your years of service, the Awards will expire no later than 60 months after you terminate (three months in the case of ISOs); or</w:t>
      </w:r>
    </w:p>
    <w:p>
      <w:pPr>
        <w:spacing w:after="0" w:line="207" w:lineRule="exact"/>
        <w:rPr>
          <w:rFonts w:ascii="Courier New" w:cs="Courier New" w:eastAsia="Courier New" w:hAnsi="Courier New"/>
          <w:sz w:val="18"/>
          <w:szCs w:val="18"/>
          <w:color w:val="auto"/>
        </w:rPr>
      </w:pPr>
    </w:p>
    <w:p>
      <w:pPr>
        <w:ind w:left="640" w:right="1999"/>
        <w:spacing w:after="0" w:line="235" w:lineRule="auto"/>
        <w:tabs>
          <w:tab w:leader="none" w:pos="127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Awards will expire no later than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Awards expire.</w:t>
      </w:r>
    </w:p>
    <w:p>
      <w:pPr>
        <w:spacing w:after="0" w:line="207" w:lineRule="exact"/>
        <w:rPr>
          <w:sz w:val="20"/>
          <w:szCs w:val="20"/>
          <w:color w:val="auto"/>
        </w:rPr>
      </w:pPr>
    </w:p>
    <w:p>
      <w:pPr>
        <w:ind w:left="640" w:hanging="632"/>
        <w:spacing w:after="0"/>
        <w:tabs>
          <w:tab w:leader="none" w:pos="6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ENGAGE IN CONDUCT THAT IS HARMFUL TO THE COMPANY (OR SUBSIDIARY)...</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also will forfeit any outstanding Awards and must return to the Company all common shares and other amounts you have received through the Plan if, without our consent, you do any of the following within 180 days before and 730 days after terminating employment with the Company:</w:t>
      </w:r>
    </w:p>
    <w:p>
      <w:pPr>
        <w:spacing w:after="0" w:line="207" w:lineRule="exact"/>
        <w:rPr>
          <w:sz w:val="20"/>
          <w:szCs w:val="20"/>
          <w:color w:val="auto"/>
        </w:rPr>
      </w:pPr>
    </w:p>
    <w:p>
      <w:pPr>
        <w:ind w:left="640" w:right="1779"/>
        <w:spacing w:after="0" w:line="271" w:lineRule="auto"/>
        <w:tabs>
          <w:tab w:leader="none" w:pos="127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serve (or agree to serve) as an officer, director, consultant or employee of any proprietorship, partnership or corporation or become the owner of a business or a member of a partnership that competes with any portion of the Company's (or a Subsidiary's) business with which you have been involved anytime within five years before termination of employment or render any service (including, without limitation, advertising or business consulting) to entities that compete with any portion of the Company's (or a Subsidiary's) business with which you have been involved anytime within five years before termination of employment;</w:t>
      </w:r>
    </w:p>
    <w:p>
      <w:pPr>
        <w:spacing w:after="0" w:line="183" w:lineRule="exact"/>
        <w:rPr>
          <w:rFonts w:ascii="Courier New" w:cs="Courier New" w:eastAsia="Courier New" w:hAnsi="Courier New"/>
          <w:sz w:val="16"/>
          <w:szCs w:val="16"/>
          <w:color w:val="auto"/>
        </w:rPr>
      </w:pPr>
    </w:p>
    <w:p>
      <w:pPr>
        <w:ind w:left="640" w:right="1779"/>
        <w:spacing w:after="0" w:line="290" w:lineRule="auto"/>
        <w:tabs>
          <w:tab w:leader="none" w:pos="127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refuse or fail to consult with, supply information to or otherwise cooperate with the Company after having been requested to do so;</w:t>
      </w:r>
    </w:p>
    <w:p>
      <w:pPr>
        <w:sectPr>
          <w:pgSz w:w="11900" w:h="16838" w:orient="portrait"/>
          <w:cols w:equalWidth="0" w:num="1">
            <w:col w:w="10219"/>
          </w:cols>
          <w:pgMar w:left="240" w:top="514" w:right="1440" w:bottom="1440" w:gutter="0" w:footer="0" w:header="0"/>
        </w:sectPr>
      </w:pPr>
    </w:p>
    <w:bookmarkStart w:id="95" w:name="page96"/>
    <w:bookmarkEnd w:id="95"/>
    <w:p>
      <w:pPr>
        <w:ind w:left="640" w:right="2099"/>
        <w:spacing w:after="0" w:line="290" w:lineRule="auto"/>
        <w:tabs>
          <w:tab w:leader="none" w:pos="127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deliberately engage in any action that we conclude has caused substantial harm to the interests of the Company or any Subsidiary;</w:t>
      </w:r>
    </w:p>
    <w:p>
      <w:pPr>
        <w:spacing w:after="0" w:line="169" w:lineRule="exact"/>
        <w:rPr>
          <w:rFonts w:ascii="Courier New" w:cs="Courier New" w:eastAsia="Courier New" w:hAnsi="Courier New"/>
          <w:sz w:val="16"/>
          <w:szCs w:val="16"/>
          <w:color w:val="auto"/>
        </w:rPr>
      </w:pPr>
    </w:p>
    <w:p>
      <w:pPr>
        <w:ind w:left="640" w:right="1779"/>
        <w:spacing w:after="0" w:line="237" w:lineRule="auto"/>
        <w:tabs>
          <w:tab w:leader="none" w:pos="127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solicit or in any manner attempt to influence or induce any employee of the Company or a Subsidiary to leave the Company's or Subsidiary's employment or use or disclose to any person, partnership, association, corporation or other entity any information obtained while an employee of the Company or any Subsidiary concerning the names and addresses of the Company's and any Subsidiary's employees;</w:t>
      </w:r>
    </w:p>
    <w:p>
      <w:pPr>
        <w:spacing w:after="0" w:line="212"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213"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Subsidiary; or</w:t>
      </w:r>
    </w:p>
    <w:p>
      <w:pPr>
        <w:spacing w:after="0" w:line="211" w:lineRule="exact"/>
        <w:rPr>
          <w:rFonts w:ascii="Courier New" w:cs="Courier New" w:eastAsia="Courier New" w:hAnsi="Courier New"/>
          <w:sz w:val="18"/>
          <w:szCs w:val="18"/>
          <w:color w:val="auto"/>
        </w:rPr>
      </w:pPr>
    </w:p>
    <w:p>
      <w:pPr>
        <w:jc w:val="both"/>
        <w:ind w:left="640" w:right="1779"/>
        <w:spacing w:after="0" w:line="236" w:lineRule="auto"/>
        <w:tabs>
          <w:tab w:leader="none" w:pos="127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reasonably concludes would have given rise to a termination for cause (as defined in the Plan) had it been discovered before you terminated.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2.00 BUY OUT/CANCELLATION OF AWARDS BY COMPANY. We may decide at any time to buy out your Awards. This may happen without your consent and at any time. If we decide to buy out your Awards, we will pay you the difference between the value of Awards that are exercisable (or vested) at that time and that are being bought out and the Exercise Price associated with those Awards. However, no payment will be made for any cancelled Awards that are not vested (and not exercisable) on the cancellation date.</w:t>
      </w:r>
    </w:p>
    <w:p>
      <w:pPr>
        <w:spacing w:after="0" w:line="205" w:lineRule="exact"/>
        <w:rPr>
          <w:sz w:val="20"/>
          <w:szCs w:val="20"/>
          <w:color w:val="auto"/>
        </w:rPr>
      </w:pPr>
    </w:p>
    <w:p>
      <w:pPr>
        <w:jc w:val="center"/>
        <w:ind w:right="2199"/>
        <w:spacing w:after="0"/>
        <w:tabs>
          <w:tab w:leader="none" w:pos="200" w:val="left"/>
        </w:tabs>
        <w:rPr>
          <w:sz w:val="20"/>
          <w:szCs w:val="20"/>
          <w:color w:val="auto"/>
        </w:rPr>
      </w:pPr>
      <w:r>
        <w:rPr>
          <w:rFonts w:ascii="Courier New" w:cs="Courier New" w:eastAsia="Courier New" w:hAnsi="Courier New"/>
          <w:sz w:val="18"/>
          <w:szCs w:val="18"/>
          <w:color w:val="auto"/>
        </w:rPr>
        <w:t>3.00</w:t>
      </w:r>
      <w:r>
        <w:rPr>
          <w:sz w:val="20"/>
          <w:szCs w:val="20"/>
          <w:color w:val="auto"/>
        </w:rPr>
        <w:tab/>
      </w:r>
      <w:r>
        <w:rPr>
          <w:rFonts w:ascii="Courier New" w:cs="Courier New" w:eastAsia="Courier New" w:hAnsi="Courier New"/>
          <w:sz w:val="16"/>
          <w:szCs w:val="16"/>
          <w:color w:val="auto"/>
        </w:rPr>
        <w:t>AMENDMENT/TERMINATION. We may amend or terminate the Plan at any time.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722" w:right="1440" w:bottom="1440" w:gutter="0" w:footer="0" w:header="0"/>
        </w:sectPr>
      </w:pPr>
    </w:p>
    <w:bookmarkStart w:id="96" w:name="page97"/>
    <w:bookmarkEnd w:id="96"/>
    <w:p>
      <w:pPr>
        <w:ind w:right="1779"/>
        <w:spacing w:after="0" w:line="279" w:lineRule="auto"/>
        <w:rPr>
          <w:sz w:val="20"/>
          <w:szCs w:val="20"/>
          <w:color w:val="auto"/>
        </w:rPr>
      </w:pPr>
      <w:r>
        <w:rPr>
          <w:rFonts w:ascii="Courier New" w:cs="Courier New" w:eastAsia="Courier New" w:hAnsi="Courier New"/>
          <w:sz w:val="16"/>
          <w:szCs w:val="16"/>
          <w:color w:val="auto"/>
        </w:rPr>
        <w:t>You must sign this Agreement; if you do not, your Award will be cancelled. By signing this Agreement, you acknowledge that this Award is granted under and is subject to the terms and conditions described in this Agreement and in the Plan.</w:t>
      </w:r>
    </w:p>
    <w:p>
      <w:pPr>
        <w:sectPr>
          <w:pgSz w:w="11900" w:h="16838" w:orient="portrait"/>
          <w:cols w:equalWidth="0" w:num="1">
            <w:col w:w="10219"/>
          </w:cols>
          <w:pgMar w:left="240" w:top="723"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OPTIONEE/GRANTEE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F. Bernstock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Bernstock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David M. Aronowitz</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M. Aronowitz</w:t>
      </w:r>
    </w:p>
    <w:p>
      <w:pPr>
        <w:spacing w:after="0" w:line="200" w:lineRule="exact"/>
        <w:rPr>
          <w:sz w:val="20"/>
          <w:szCs w:val="20"/>
          <w:color w:val="auto"/>
        </w:rPr>
      </w:pPr>
    </w:p>
    <w:p>
      <w:pPr>
        <w:sectPr>
          <w:pgSz w:w="11900" w:h="16838" w:orient="portrait"/>
          <w:cols w:equalWidth="0" w:num="2">
            <w:col w:w="4120" w:space="520"/>
            <w:col w:w="557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11/17/05</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 signed) Nov 10</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this agreement: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12, 2005</w:t>
      </w:r>
    </w:p>
    <w:p>
      <w:pPr>
        <w:sectPr>
          <w:pgSz w:w="11900" w:h="16838" w:orient="portrait"/>
          <w:cols w:equalWidth="0" w:num="2">
            <w:col w:w="2440" w:space="200"/>
            <w:col w:w="7579"/>
          </w:cols>
          <w:pgMar w:left="240" w:top="723" w:right="1440" w:bottom="1440" w:gutter="0" w:footer="0" w:header="0"/>
          <w:type w:val="continuous"/>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10(e)</w:t>
      </w:r>
    </w:p>
    <w:p>
      <w:pPr>
        <w:ind w:left="2640"/>
        <w:spacing w:after="0" w:line="238" w:lineRule="auto"/>
        <w:rPr>
          <w:sz w:val="20"/>
          <w:szCs w:val="20"/>
          <w:color w:val="auto"/>
        </w:rPr>
      </w:pPr>
      <w:r>
        <w:rPr>
          <w:rFonts w:ascii="Courier New" w:cs="Courier New" w:eastAsia="Courier New" w:hAnsi="Courier New"/>
          <w:sz w:val="18"/>
          <w:szCs w:val="18"/>
          <w:color w:val="auto"/>
        </w:rPr>
        <w:t>THE SCOTTS MIRACLE-GRO COMPANY</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2003 STOCK OPTION AND INCENTIVE EQUITY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AWARD AGREEMENT FOR NONDIRECTORS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Scotts Miracle-Gro Company ("Company") believes that its business interests are best served by ensuring that you have an opportunity to share in the Company's business success. To this end, the Company adopted the 2003 Stock Option and Equity Incentive Plan ("Plan") through which key employees, like you, may acquire (or share in the appreciation of) shares of the Company's common stock.</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cannot guarantee that the value of your Award (or the value of the stock you acquire through an Award) will increase. This is because the value of the Company's stock is affected by many factors. However, the Company believes that your efforts contribute to the value of the Company's stock and that the Plan (and the Awards made through the Plan) is an appropriate means of sharing with you the value of your contribution to the Company's business success.</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Agreement describes the type of Award that you have been granted and the conditions that must be met before you may receive the value associated with your Award. To ensure you fully understand these terms and conditions, you should:</w:t>
      </w:r>
    </w:p>
    <w:p>
      <w:pPr>
        <w:spacing w:after="0" w:line="207" w:lineRule="exact"/>
        <w:rPr>
          <w:sz w:val="20"/>
          <w:szCs w:val="20"/>
          <w:color w:val="auto"/>
        </w:rPr>
      </w:pPr>
    </w:p>
    <w:p>
      <w:pPr>
        <w:ind w:left="1280" w:right="1999" w:hanging="640"/>
        <w:spacing w:after="0" w:line="235" w:lineRule="auto"/>
        <w:tabs>
          <w:tab w:leader="none" w:pos="12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Carefully read this Award Agreement and the attached copies of the Plan and Prospectus; and</w:t>
      </w:r>
    </w:p>
    <w:p>
      <w:pPr>
        <w:spacing w:after="0" w:line="208"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us at (937) 578-5630 if you have any questions about your Award. Or, you may send a written inquiry to:</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Scotts Miracle-Gro Company</w:t>
      </w:r>
    </w:p>
    <w:p>
      <w:pPr>
        <w:ind w:left="3060"/>
        <w:spacing w:after="0" w:line="238" w:lineRule="auto"/>
        <w:rPr>
          <w:sz w:val="20"/>
          <w:szCs w:val="20"/>
          <w:color w:val="auto"/>
        </w:rPr>
      </w:pPr>
      <w:r>
        <w:rPr>
          <w:rFonts w:ascii="Courier New" w:cs="Courier New" w:eastAsia="Courier New" w:hAnsi="Courier New"/>
          <w:sz w:val="18"/>
          <w:szCs w:val="18"/>
          <w:color w:val="auto"/>
        </w:rPr>
        <w:t>Attn: Robert J. Hanley</w:t>
      </w:r>
    </w:p>
    <w:p>
      <w:pPr>
        <w:ind w:left="2320"/>
        <w:spacing w:after="0"/>
        <w:rPr>
          <w:sz w:val="20"/>
          <w:szCs w:val="20"/>
          <w:color w:val="auto"/>
        </w:rPr>
      </w:pPr>
      <w:r>
        <w:rPr>
          <w:rFonts w:ascii="Courier New" w:cs="Courier New" w:eastAsia="Courier New" w:hAnsi="Courier New"/>
          <w:sz w:val="18"/>
          <w:szCs w:val="18"/>
          <w:color w:val="auto"/>
        </w:rPr>
        <w:t>Vice President, Global Total Rewards</w:t>
      </w:r>
    </w:p>
    <w:p>
      <w:pPr>
        <w:ind w:left="3160"/>
        <w:spacing w:after="0" w:line="237" w:lineRule="auto"/>
        <w:rPr>
          <w:sz w:val="20"/>
          <w:szCs w:val="20"/>
          <w:color w:val="auto"/>
        </w:rPr>
      </w:pPr>
      <w:r>
        <w:rPr>
          <w:rFonts w:ascii="Courier New" w:cs="Courier New" w:eastAsia="Courier New" w:hAnsi="Courier New"/>
          <w:sz w:val="18"/>
          <w:szCs w:val="18"/>
          <w:color w:val="auto"/>
        </w:rPr>
        <w:t>14111 Scottslawn Road</w:t>
      </w:r>
    </w:p>
    <w:p>
      <w:pPr>
        <w:ind w:left="3160"/>
        <w:spacing w:after="0" w:line="238" w:lineRule="auto"/>
        <w:rPr>
          <w:sz w:val="20"/>
          <w:szCs w:val="20"/>
          <w:color w:val="auto"/>
        </w:rPr>
      </w:pPr>
      <w:r>
        <w:rPr>
          <w:rFonts w:ascii="Courier New" w:cs="Courier New" w:eastAsia="Courier New" w:hAnsi="Courier New"/>
          <w:sz w:val="18"/>
          <w:szCs w:val="18"/>
          <w:color w:val="auto"/>
        </w:rPr>
        <w:t>Marysville, OH 43041</w:t>
      </w:r>
    </w:p>
    <w:p>
      <w:pPr>
        <w:sectPr>
          <w:pgSz w:w="11900" w:h="16838" w:orient="portrait"/>
          <w:cols w:equalWidth="0" w:num="1">
            <w:col w:w="10219"/>
          </w:cols>
          <w:pgMar w:left="240" w:top="339"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DESCRIPTION OF YOUR RESTRICTED STOCK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YOU HAVE BEEN AWARDED 3,200 SHARES OF RESTRICTED STOCK, which will mature into an equal number of shares of Company stock if you are actively employed on October 12, 2008 ("Vesting Date") and have met all other Plan conditions.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YOUR RIGHTS IN RESTRICTED STOCK BEFORE THE EXPIRATION DATE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Until all restrictions and conditions have been met, your Restricted Stock certificates will be held in escrow. Also, the Company will defer distribution of any dividends that are declared on your Restricted Stock until the Expiration Date. These dividends will be distributed as of the Expiration Date if all the restrictions and conditions are met or will be forfeited if these restrictions and conditions have not been met.</w:t>
      </w:r>
    </w:p>
    <w:p>
      <w:pPr>
        <w:spacing w:after="0" w:line="21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However, you may vote your Restricted Shares before all the terms and conditions described in this Agreement are met. This is the case even though your Restricted Stock will not be distributed to you until the Expiration Date.</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TAX TREATMENT OF YOUR RESTRICTED STOCK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brief discussion of the federal tax rules that affect your Restricted Stock is provided as general information (not as personal tax advice) and is based on the Company's understanding of federal tax laws and regulations in effect as of the date of this Agreement.</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You should consult with a tax or financial adviser to ensure you fully understand the tax ramifications of your Award.</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You are not required to pay income taxes on your Restricted Stock at this time. However, you will be required to pay income taxes (at ordinary income tax rates) when (and if) applicable restrictions and conditions are met. The amount of ordinary income you will recognize is the value of your Restricted Stock when the terms and conditions described in this Agreement lapse. Any subsequent appreciation of the shares will be taxed at capital gains rates when you sell the shares. If applicable restrictions and conditions are not met before the Expiration Date, your Restricted Stock will expire and no taxes will be due.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may increase the portion of your Award's value that is subject to capital gains tax rates by making a special election [known as a Code Section 83(b) election] within 30 days of the date of this Agreement. However, there are important tax and investment issues that you must consider before making a Code Section 83(b) election. These should be discussed with your personal tax and investment adviser.</w:t>
      </w:r>
    </w:p>
    <w:p>
      <w:pPr>
        <w:sectPr>
          <w:pgSz w:w="11900" w:h="16838" w:orient="portrait"/>
          <w:cols w:equalWidth="0" w:num="1">
            <w:col w:w="10219"/>
          </w:cols>
          <w:pgMar w:left="240" w:top="514" w:right="1440" w:bottom="1440" w:gutter="0" w:footer="0" w:header="0"/>
        </w:sectPr>
      </w:pPr>
    </w:p>
    <w:bookmarkStart w:id="99" w:name="page100"/>
    <w:bookmarkEnd w:id="99"/>
    <w:p>
      <w:pPr>
        <w:ind w:left="2740"/>
        <w:spacing w:after="0"/>
        <w:rPr>
          <w:sz w:val="20"/>
          <w:szCs w:val="20"/>
          <w:color w:val="auto"/>
        </w:rPr>
      </w:pPr>
      <w:r>
        <w:rPr>
          <w:rFonts w:ascii="Courier New" w:cs="Courier New" w:eastAsia="Courier New" w:hAnsi="Courier New"/>
          <w:sz w:val="18"/>
          <w:szCs w:val="18"/>
          <w:color w:val="auto"/>
        </w:rPr>
        <w:t>GENERAL TERMS AND CONDITIONS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TERMS AND CONDITIONS APPLY TO ALL AWARDS ISSUED UNDER THIS AWARD AGREEMENT. THIS IS MERELY A SUMMARY OF THESE IMPORTANT TERMS AND CONDITIONS; YOU ARE URGED TO READ THE ENTIRE PLAN AND PROSPECTUS (COPIES OF WHICH ARE ATTACHED), ALL OF THE TERMS OF WHICH ARE INCORPORATED BY REFERENCE INTO THIS AWARD AGREEMENT.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6"/>
          <w:szCs w:val="16"/>
          <w:color w:val="auto"/>
        </w:rPr>
        <w:t>LOSS OF AN AWARD. There are ways in which you may forfeit an Award.</w:t>
      </w:r>
    </w:p>
    <w:p>
      <w:pPr>
        <w:spacing w:after="0" w:line="201" w:lineRule="exact"/>
        <w:rPr>
          <w:sz w:val="20"/>
          <w:szCs w:val="20"/>
          <w:color w:val="auto"/>
        </w:rPr>
      </w:pPr>
    </w:p>
    <w:p>
      <w:pPr>
        <w:ind w:left="640" w:hanging="632"/>
        <w:spacing w:after="0"/>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 . .</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Normally, your Awards will expire on the date specified earlier in this Agreement. However, these Awards may expire earlier than their Expiration Date if you terminate employment (as defined in the Plan).</w:t>
      </w:r>
    </w:p>
    <w:p>
      <w:pPr>
        <w:spacing w:after="0" w:line="209" w:lineRule="exact"/>
        <w:rPr>
          <w:sz w:val="20"/>
          <w:szCs w:val="20"/>
          <w:color w:val="auto"/>
        </w:rPr>
      </w:pPr>
    </w:p>
    <w:p>
      <w:pPr>
        <w:ind w:left="640" w:right="1999"/>
        <w:spacing w:after="0" w:line="236" w:lineRule="auto"/>
        <w:tabs>
          <w:tab w:leader="none" w:pos="127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employment is terminated by the Company for cause (as defined in the Plan), the Awards will expire on the date your employment ends; or</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because you [I] die or [II] become</w:t>
      </w:r>
    </w:p>
    <w:p>
      <w:pPr>
        <w:spacing w:after="0" w:line="4" w:lineRule="exact"/>
        <w:rPr>
          <w:rFonts w:ascii="Courier New" w:cs="Courier New" w:eastAsia="Courier New" w:hAnsi="Courier New"/>
          <w:sz w:val="18"/>
          <w:szCs w:val="18"/>
          <w:color w:val="auto"/>
        </w:rPr>
      </w:pPr>
    </w:p>
    <w:p>
      <w:pPr>
        <w:ind w:left="6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disabled (as defined in the Plan), the Awards will expire no later than 60 months after you terminate (12 months in the case of any ISOs); or</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27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after reaching either [I] age 55 and completing at least 10 years of employment or [II] age 62 regardless of your years of service, the Awards will expire no later than 60 months after you terminate (three months in the case of ISOs); or</w:t>
      </w:r>
    </w:p>
    <w:p>
      <w:pPr>
        <w:spacing w:after="0" w:line="207" w:lineRule="exact"/>
        <w:rPr>
          <w:rFonts w:ascii="Courier New" w:cs="Courier New" w:eastAsia="Courier New" w:hAnsi="Courier New"/>
          <w:sz w:val="18"/>
          <w:szCs w:val="18"/>
          <w:color w:val="auto"/>
        </w:rPr>
      </w:pPr>
    </w:p>
    <w:p>
      <w:pPr>
        <w:ind w:left="640" w:right="1999"/>
        <w:spacing w:after="0" w:line="235" w:lineRule="auto"/>
        <w:tabs>
          <w:tab w:leader="none" w:pos="127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terminate employment for any other reason, your Awards will expire no later than 90 days after you terminate.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it is your responsibility to keep track of when your Awards expire.</w:t>
      </w:r>
    </w:p>
    <w:p>
      <w:pPr>
        <w:spacing w:after="0" w:line="207" w:lineRule="exact"/>
        <w:rPr>
          <w:sz w:val="20"/>
          <w:szCs w:val="20"/>
          <w:color w:val="auto"/>
        </w:rPr>
      </w:pPr>
    </w:p>
    <w:p>
      <w:pPr>
        <w:ind w:left="640" w:hanging="632"/>
        <w:spacing w:after="0"/>
        <w:tabs>
          <w:tab w:leader="none" w:pos="6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ENGAGE IN CONDUCT THAT IS HARMFUL TO THE COMPANY (OR SUBSIDIARY)...</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also will forfeit any outstanding Awards and must return to the Company all shares and other amounts you have received through the Plan if, without our consent, you do any of the following within 180 days before and 730 days after terminating employment with the Company:</w:t>
      </w:r>
    </w:p>
    <w:p>
      <w:pPr>
        <w:spacing w:after="0" w:line="207" w:lineRule="exact"/>
        <w:rPr>
          <w:sz w:val="20"/>
          <w:szCs w:val="20"/>
          <w:color w:val="auto"/>
        </w:rPr>
      </w:pPr>
    </w:p>
    <w:p>
      <w:pPr>
        <w:ind w:left="640" w:right="1779"/>
        <w:spacing w:after="0" w:line="237" w:lineRule="auto"/>
        <w:tabs>
          <w:tab w:leader="none" w:pos="127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serve (or agree to serve) as an officer, director, consultant or employee of any proprietorship, partnership or corporation or become the owner of a business or a member of a partnership that competes with any portion of the Company's (or a Subsidiary's) business with which you have been involved anytime within five years before termination of employment or render any service (including, advertising business consulting) to entities that compete with any portion of the Company's (or a Subsidiary's) business with which you have been involved anytime within five years before termination of employment;</w:t>
      </w:r>
    </w:p>
    <w:p>
      <w:pPr>
        <w:spacing w:after="0" w:line="213" w:lineRule="exact"/>
        <w:rPr>
          <w:rFonts w:ascii="Courier New" w:cs="Courier New" w:eastAsia="Courier New" w:hAnsi="Courier New"/>
          <w:sz w:val="18"/>
          <w:szCs w:val="18"/>
          <w:color w:val="auto"/>
        </w:rPr>
      </w:pPr>
    </w:p>
    <w:p>
      <w:pPr>
        <w:ind w:left="640" w:right="1779"/>
        <w:spacing w:after="0" w:line="290" w:lineRule="auto"/>
        <w:tabs>
          <w:tab w:leader="none" w:pos="127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refuse or fail to consult with, supply information to or otherwise cooperate with the Company after having been requested to do so;</w:t>
      </w:r>
    </w:p>
    <w:p>
      <w:pPr>
        <w:sectPr>
          <w:pgSz w:w="11900" w:h="16838" w:orient="portrait"/>
          <w:cols w:equalWidth="0" w:num="1">
            <w:col w:w="10219"/>
          </w:cols>
          <w:pgMar w:left="240" w:top="717" w:right="1440" w:bottom="1440" w:gutter="0" w:footer="0" w:header="0"/>
        </w:sectPr>
      </w:pPr>
    </w:p>
    <w:bookmarkStart w:id="100" w:name="page101"/>
    <w:bookmarkEnd w:id="100"/>
    <w:p>
      <w:pPr>
        <w:ind w:left="640" w:right="2099"/>
        <w:spacing w:after="0" w:line="290" w:lineRule="auto"/>
        <w:tabs>
          <w:tab w:leader="none" w:pos="127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deliberately engage in any action that we conclude has caused substantial harm to the interests of the Company or any Subsidiary;</w:t>
      </w:r>
    </w:p>
    <w:p>
      <w:pPr>
        <w:spacing w:after="0" w:line="169" w:lineRule="exact"/>
        <w:rPr>
          <w:rFonts w:ascii="Courier New" w:cs="Courier New" w:eastAsia="Courier New" w:hAnsi="Courier New"/>
          <w:sz w:val="16"/>
          <w:szCs w:val="16"/>
          <w:color w:val="auto"/>
        </w:rPr>
      </w:pPr>
    </w:p>
    <w:p>
      <w:pPr>
        <w:ind w:left="640" w:right="1779"/>
        <w:spacing w:after="0" w:line="237" w:lineRule="auto"/>
        <w:tabs>
          <w:tab w:leader="none" w:pos="127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your own behalf or on behalf of any other person, partnership, association, corporation or other entity, solicit or in any manner attempt to influence or induce any employee of the Company or a Subsidiary to leave the Company's or Subsidiary's employment or use or disclose to any person, partnership, association, corporation or other entity any information obtained while an employee of the Company or any Subsidiary concerning the names and addresses of the Company's and any Subsidiary's employees;</w:t>
      </w:r>
    </w:p>
    <w:p>
      <w:pPr>
        <w:spacing w:after="0" w:line="212" w:lineRule="exact"/>
        <w:rPr>
          <w:rFonts w:ascii="Courier New" w:cs="Courier New" w:eastAsia="Courier New" w:hAnsi="Courier New"/>
          <w:sz w:val="18"/>
          <w:szCs w:val="18"/>
          <w:color w:val="auto"/>
        </w:rPr>
      </w:pPr>
    </w:p>
    <w:p>
      <w:pPr>
        <w:ind w:left="640" w:right="1779"/>
        <w:spacing w:after="0" w:line="237" w:lineRule="auto"/>
        <w:tabs>
          <w:tab w:leader="none" w:pos="106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disclose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213" w:lineRule="exact"/>
        <w:rPr>
          <w:rFonts w:ascii="Courier New" w:cs="Courier New" w:eastAsia="Courier New" w:hAnsi="Courier New"/>
          <w:sz w:val="18"/>
          <w:szCs w:val="18"/>
          <w:color w:val="auto"/>
        </w:rPr>
      </w:pPr>
    </w:p>
    <w:p>
      <w:pPr>
        <w:ind w:left="640" w:right="1779"/>
        <w:spacing w:after="0" w:line="237" w:lineRule="auto"/>
        <w:tabs>
          <w:tab w:leader="none" w:pos="106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Subsidiary; or</w:t>
      </w:r>
    </w:p>
    <w:p>
      <w:pPr>
        <w:spacing w:after="0" w:line="211"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engaged in conduct that the Committee reasonably concludes would have given rise to a termination for cause (as defined in the Plan) had it been discovered before you terminated.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2.00 BUY OUT/CANCELLATION OF AWARDS BY COMPANY. We may decide at any time to buy out your Award. This may happen without your consent and at any time. If we decide to buy out your Awards, we will pay you the difference between the value of Awards that are exercisable (or vested) at that time and that are being bought out and the Exercise Price associated with that Award. However, no payment will be made for any cancelled Awards that are not vested (and not exercisable) on the cancellation date.</w:t>
      </w:r>
    </w:p>
    <w:p>
      <w:pPr>
        <w:spacing w:after="0" w:line="205" w:lineRule="exact"/>
        <w:rPr>
          <w:sz w:val="20"/>
          <w:szCs w:val="20"/>
          <w:color w:val="auto"/>
        </w:rPr>
      </w:pPr>
    </w:p>
    <w:p>
      <w:pPr>
        <w:jc w:val="center"/>
        <w:ind w:right="2199"/>
        <w:spacing w:after="0"/>
        <w:tabs>
          <w:tab w:leader="none" w:pos="200" w:val="left"/>
        </w:tabs>
        <w:rPr>
          <w:sz w:val="20"/>
          <w:szCs w:val="20"/>
          <w:color w:val="auto"/>
        </w:rPr>
      </w:pPr>
      <w:r>
        <w:rPr>
          <w:rFonts w:ascii="Courier New" w:cs="Courier New" w:eastAsia="Courier New" w:hAnsi="Courier New"/>
          <w:sz w:val="18"/>
          <w:szCs w:val="18"/>
          <w:color w:val="auto"/>
        </w:rPr>
        <w:t>3.00</w:t>
      </w:r>
      <w:r>
        <w:rPr>
          <w:sz w:val="20"/>
          <w:szCs w:val="20"/>
          <w:color w:val="auto"/>
        </w:rPr>
        <w:tab/>
      </w:r>
      <w:r>
        <w:rPr>
          <w:rFonts w:ascii="Courier New" w:cs="Courier New" w:eastAsia="Courier New" w:hAnsi="Courier New"/>
          <w:sz w:val="16"/>
          <w:szCs w:val="16"/>
          <w:color w:val="auto"/>
        </w:rPr>
        <w:t>AMENDMENT/TERMINATION. We may amend or terminate the Plan at any time.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723" w:right="1440" w:bottom="1440" w:gutter="0" w:footer="0" w:header="0"/>
        </w:sectPr>
      </w:pPr>
    </w:p>
    <w:bookmarkStart w:id="101" w:name="page102"/>
    <w:bookmarkEnd w:id="101"/>
    <w:p>
      <w:pPr>
        <w:ind w:right="1779"/>
        <w:spacing w:after="0" w:line="279" w:lineRule="auto"/>
        <w:rPr>
          <w:sz w:val="20"/>
          <w:szCs w:val="20"/>
          <w:color w:val="auto"/>
        </w:rPr>
      </w:pPr>
      <w:r>
        <w:rPr>
          <w:rFonts w:ascii="Courier New" w:cs="Courier New" w:eastAsia="Courier New" w:hAnsi="Courier New"/>
          <w:sz w:val="16"/>
          <w:szCs w:val="16"/>
          <w:color w:val="auto"/>
        </w:rPr>
        <w:t>You must sign this Agreement; if you do not, your Award will be cancelled. By signing this Agreement you acknowledge that this Award is granted under and is subject to the terms and conditions described in this Agreement and in the Plan.</w:t>
      </w:r>
    </w:p>
    <w:p>
      <w:pPr>
        <w:sectPr>
          <w:pgSz w:w="11900" w:h="16838" w:orient="portrait"/>
          <w:cols w:equalWidth="0" w:num="1">
            <w:col w:w="10219"/>
          </w:cols>
          <w:pgMar w:left="240" w:top="723"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OPTIONEE/GRANTEE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F. Bernstock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Bernstock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David M. Aronowitz</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M. Aronowitz</w:t>
      </w:r>
    </w:p>
    <w:p>
      <w:pPr>
        <w:spacing w:after="0" w:line="200" w:lineRule="exact"/>
        <w:rPr>
          <w:sz w:val="20"/>
          <w:szCs w:val="20"/>
          <w:color w:val="auto"/>
        </w:rPr>
      </w:pPr>
    </w:p>
    <w:p>
      <w:pPr>
        <w:sectPr>
          <w:pgSz w:w="11900" w:h="16838" w:orient="portrait"/>
          <w:cols w:equalWidth="0" w:num="2">
            <w:col w:w="4120" w:space="520"/>
            <w:col w:w="557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signed) 11/17/05</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 signed) Nov 10</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THIS AGREEMENT: October 12, 2005</w:t>
      </w:r>
    </w:p>
    <w:p>
      <w:pPr>
        <w:sectPr>
          <w:pgSz w:w="11900" w:h="16838" w:orient="portrait"/>
          <w:cols w:equalWidth="0" w:num="1">
            <w:col w:w="10219"/>
          </w:cols>
          <w:pgMar w:left="240" w:top="723" w:right="1440" w:bottom="1440" w:gutter="0" w:footer="0" w:header="0"/>
          <w:type w:val="continuous"/>
        </w:sectPr>
      </w:pPr>
    </w:p>
    <w:bookmarkStart w:id="102" w:name="page103"/>
    <w:bookmarkEnd w:id="102"/>
    <w:p>
      <w:pPr>
        <w:jc w:val="right"/>
        <w:ind w:right="1779"/>
        <w:spacing w:after="0"/>
        <w:rPr>
          <w:sz w:val="20"/>
          <w:szCs w:val="20"/>
          <w:color w:val="auto"/>
        </w:rPr>
      </w:pPr>
      <w:r>
        <w:rPr>
          <w:rFonts w:ascii="Courier New" w:cs="Courier New" w:eastAsia="Courier New" w:hAnsi="Courier New"/>
          <w:sz w:val="18"/>
          <w:szCs w:val="18"/>
          <w:color w:val="auto"/>
        </w:rPr>
        <w:t>EXHIBIT 10(f)</w:t>
      </w:r>
    </w:p>
    <w:p>
      <w:pPr>
        <w:ind w:left="3580"/>
        <w:spacing w:after="0" w:line="238" w:lineRule="auto"/>
        <w:rPr>
          <w:sz w:val="20"/>
          <w:szCs w:val="20"/>
          <w:color w:val="auto"/>
        </w:rPr>
      </w:pPr>
      <w:r>
        <w:rPr>
          <w:rFonts w:ascii="Courier New" w:cs="Courier New" w:eastAsia="Courier New" w:hAnsi="Courier New"/>
          <w:sz w:val="18"/>
          <w:szCs w:val="18"/>
          <w:color w:val="auto"/>
        </w:rPr>
        <w:t>AMENDMENT TO</w:t>
      </w:r>
    </w:p>
    <w:p>
      <w:pPr>
        <w:ind w:left="2640"/>
        <w:spacing w:after="0"/>
        <w:rPr>
          <w:sz w:val="20"/>
          <w:szCs w:val="20"/>
          <w:color w:val="auto"/>
        </w:rPr>
      </w:pPr>
      <w:r>
        <w:rPr>
          <w:rFonts w:ascii="Courier New" w:cs="Courier New" w:eastAsia="Courier New" w:hAnsi="Courier New"/>
          <w:sz w:val="18"/>
          <w:szCs w:val="18"/>
          <w:color w:val="auto"/>
        </w:rPr>
        <w:t>THE SCOTTS MIRACLE-GRO COMPANY</w:t>
      </w:r>
    </w:p>
    <w:p>
      <w:pPr>
        <w:ind w:left="2000"/>
        <w:spacing w:after="0" w:line="237" w:lineRule="auto"/>
        <w:rPr>
          <w:sz w:val="20"/>
          <w:szCs w:val="20"/>
          <w:color w:val="auto"/>
        </w:rPr>
      </w:pPr>
      <w:r>
        <w:rPr>
          <w:rFonts w:ascii="Courier New" w:cs="Courier New" w:eastAsia="Courier New" w:hAnsi="Courier New"/>
          <w:sz w:val="18"/>
          <w:szCs w:val="18"/>
          <w:color w:val="auto"/>
        </w:rPr>
        <w:t>2003 STOCK OPTION AND INCENTIVE EQUITY PLAN</w:t>
      </w:r>
    </w:p>
    <w:p>
      <w:pPr>
        <w:ind w:left="2540"/>
        <w:spacing w:after="0" w:line="238" w:lineRule="auto"/>
        <w:rPr>
          <w:sz w:val="20"/>
          <w:szCs w:val="20"/>
          <w:color w:val="auto"/>
        </w:rPr>
      </w:pPr>
      <w:r>
        <w:rPr>
          <w:rFonts w:ascii="Courier New" w:cs="Courier New" w:eastAsia="Courier New" w:hAnsi="Courier New"/>
          <w:sz w:val="18"/>
          <w:szCs w:val="18"/>
          <w:color w:val="auto"/>
        </w:rPr>
        <w:t>AWARD AGREEMENT FOR NONDIRECTORS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October 12, 2005, Robert F. Bernstock (the "Executive") received a grant of non-qualified stock options. This grant was evidenced by an Award Agreement issued by The Scotts Miracle-Gro Company (the "Company") and by an acknowledgement executed by the Executive.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Executive and the Company have entered into an Employment Agreement and Covenant Not To Compete as of October 1, 2004 (hereinafter, including any successor to, or renewal of, such agreement, called the "Employment Agreement"). Pursuant to Paragraph 3(k) of the Employment Agreement, the Award Agreement of October 12, 2005 is hereby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Section 1.00 [1][a] is hereby amended in the entirety, to read as follows: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"If your employment is terminated by the Company for "Cause" or you resign other than due to "Constructive Termination", in each case as such terms are defined in the Employment Agreement and Covenant Not To Compete between you and the Company that is effective October 1, 2004 (or in any successor to, or renewal of, such agreement) (the "Employment Agreement"), the Award may expire earlier than its Expiration Date as provided in the Plan based on those events; or"</w:t>
      </w:r>
    </w:p>
    <w:p>
      <w:pPr>
        <w:spacing w:after="0" w:line="186" w:lineRule="exact"/>
        <w:rPr>
          <w:sz w:val="20"/>
          <w:szCs w:val="20"/>
          <w:color w:val="auto"/>
        </w:rPr>
      </w:pPr>
    </w:p>
    <w:p>
      <w:pPr>
        <w:ind w:right="2199" w:firstLine="8"/>
        <w:spacing w:after="0" w:line="235" w:lineRule="auto"/>
        <w:tabs>
          <w:tab w:leader="none" w:pos="31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2.00 of the Award Agreement is hereby amended in the entirety, to read as follows: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"2.00 CANCELLATION OF AWARDS BY COMPANY. Except as otherwise specifically provided in this Award Agreement, your Award shall be noncancellable, unless you consent in writing."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Section 3.00 is hereby amended in the entirety, to read as follows: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AMENDMENT/TERMINATION. We may amend or terminate the Plan at any time, but we may not cancel or terminate your Award without your written consent, except as otherwise specifically provided in this Award Agreement. Your Award shall vest, become exercisable, or mature, as applicable, in the event of your termination of employment by the Company for any reason other than for "Cause", or in the event you resign following "Constructive Termination," in each case as such terms are defined in the Employment Agreement."</w:t>
      </w:r>
    </w:p>
    <w:p>
      <w:pPr>
        <w:spacing w:after="0" w:line="211" w:lineRule="exact"/>
        <w:rPr>
          <w:sz w:val="20"/>
          <w:szCs w:val="20"/>
          <w:color w:val="auto"/>
        </w:rPr>
      </w:pPr>
    </w:p>
    <w:p>
      <w:pPr>
        <w:ind w:right="1879" w:firstLine="8"/>
        <w:spacing w:after="0" w:line="235" w:lineRule="auto"/>
        <w:tabs>
          <w:tab w:leader="none" w:pos="31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hereby, the Award Agreement shall remain in full force and effect.</w:t>
      </w:r>
    </w:p>
    <w:p>
      <w:pPr>
        <w:spacing w:after="0" w:line="20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dated February 9th, 2006 shall be effective October 12, 2005.</w:t>
      </w:r>
    </w:p>
    <w:p>
      <w:pPr>
        <w:sectPr>
          <w:pgSz w:w="11900" w:h="16838" w:orient="portrait"/>
          <w:cols w:equalWidth="0" w:num="1">
            <w:col w:w="10219"/>
          </w:cols>
          <w:pgMar w:left="240" w:top="33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OPTIONEE/GRANTEE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500" w:space="720"/>
            <w:col w:w="599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F. Bernstock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Bernstock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Denise S. Stump</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EVP, Global HR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200"/>
            <w:col w:w="599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2/9/06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02/07/06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1380" w:space="100"/>
            <w:col w:w="2320" w:space="420"/>
            <w:col w:w="1380" w:space="100"/>
            <w:col w:w="4519"/>
          </w:cols>
          <w:pgMar w:left="240" w:top="339" w:right="1440" w:bottom="1440" w:gutter="0" w:footer="0" w:header="0"/>
          <w:type w:val="continuous"/>
        </w:sectPr>
      </w:pPr>
    </w:p>
    <w:bookmarkStart w:id="103" w:name="page104"/>
    <w:bookmarkEnd w:id="103"/>
    <w:p>
      <w:pPr>
        <w:jc w:val="right"/>
        <w:ind w:right="1779"/>
        <w:spacing w:after="0"/>
        <w:rPr>
          <w:sz w:val="20"/>
          <w:szCs w:val="20"/>
          <w:color w:val="auto"/>
        </w:rPr>
      </w:pPr>
      <w:r>
        <w:rPr>
          <w:rFonts w:ascii="Courier New" w:cs="Courier New" w:eastAsia="Courier New" w:hAnsi="Courier New"/>
          <w:sz w:val="18"/>
          <w:szCs w:val="18"/>
          <w:color w:val="auto"/>
        </w:rPr>
        <w:t>EXHIBIT 10(g)</w:t>
      </w:r>
    </w:p>
    <w:p>
      <w:pPr>
        <w:ind w:left="3580"/>
        <w:spacing w:after="0" w:line="238" w:lineRule="auto"/>
        <w:rPr>
          <w:sz w:val="20"/>
          <w:szCs w:val="20"/>
          <w:color w:val="auto"/>
        </w:rPr>
      </w:pPr>
      <w:r>
        <w:rPr>
          <w:rFonts w:ascii="Courier New" w:cs="Courier New" w:eastAsia="Courier New" w:hAnsi="Courier New"/>
          <w:sz w:val="18"/>
          <w:szCs w:val="18"/>
          <w:color w:val="auto"/>
        </w:rPr>
        <w:t>AMENDMENT TO</w:t>
      </w:r>
    </w:p>
    <w:p>
      <w:pPr>
        <w:ind w:left="2640"/>
        <w:spacing w:after="0"/>
        <w:rPr>
          <w:sz w:val="20"/>
          <w:szCs w:val="20"/>
          <w:color w:val="auto"/>
        </w:rPr>
      </w:pPr>
      <w:r>
        <w:rPr>
          <w:rFonts w:ascii="Courier New" w:cs="Courier New" w:eastAsia="Courier New" w:hAnsi="Courier New"/>
          <w:sz w:val="18"/>
          <w:szCs w:val="18"/>
          <w:color w:val="auto"/>
        </w:rPr>
        <w:t>THE SCOTTS MIRACLE-GRO COMPANY</w:t>
      </w:r>
    </w:p>
    <w:p>
      <w:pPr>
        <w:ind w:left="2000"/>
        <w:spacing w:after="0" w:line="237" w:lineRule="auto"/>
        <w:rPr>
          <w:sz w:val="20"/>
          <w:szCs w:val="20"/>
          <w:color w:val="auto"/>
        </w:rPr>
      </w:pPr>
      <w:r>
        <w:rPr>
          <w:rFonts w:ascii="Courier New" w:cs="Courier New" w:eastAsia="Courier New" w:hAnsi="Courier New"/>
          <w:sz w:val="18"/>
          <w:szCs w:val="18"/>
          <w:color w:val="auto"/>
        </w:rPr>
        <w:t>2003 STOCK OPTION AND INCENTIVE EQUITY PLAN</w:t>
      </w:r>
    </w:p>
    <w:p>
      <w:pPr>
        <w:ind w:left="2540"/>
        <w:spacing w:after="0" w:line="238" w:lineRule="auto"/>
        <w:rPr>
          <w:sz w:val="20"/>
          <w:szCs w:val="20"/>
          <w:color w:val="auto"/>
        </w:rPr>
      </w:pPr>
      <w:r>
        <w:rPr>
          <w:rFonts w:ascii="Courier New" w:cs="Courier New" w:eastAsia="Courier New" w:hAnsi="Courier New"/>
          <w:sz w:val="18"/>
          <w:szCs w:val="18"/>
          <w:color w:val="auto"/>
        </w:rPr>
        <w:t>AWARD AGREEMENT FOR NONDIRECTORS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12, 2005, Robert F. Bernstock (the "Executive") received a grant of restricted stock. This grant was evidenced by an Award Agreement issued by The Scotts Miracle-Gro Company (the "Company") and by an acknowledgement executed by the Executive.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Executive and the Company have entered into an Employment Agreement and Covenant Not To Compete as of October 1, 2004 (hereinafter, including any successor to, or renewal of, such agreement, called the "Employment Agreement"). Pursuant to Paragraph 3(k) of the Employment Agreement, the Award Agreement of October 12, 2005 is hereby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Section 1.00 [1][a] is hereby amended in the entirety, to read as follows: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"If your employment is terminated by the Company for "Cause" or you resign other than due to "Constructive Termination", in each case as such terms are defined in the Employment Agreement and Covenant Not To Compete between you and the Company that is effective October 1, 2004 (or in any successor to, or renewal of, such agreement) (the "Employment Agreement"), the Award may expire earlier than its Expiration Date as provided in the Plan based on those events; or"</w:t>
      </w:r>
    </w:p>
    <w:p>
      <w:pPr>
        <w:spacing w:after="0" w:line="186" w:lineRule="exact"/>
        <w:rPr>
          <w:sz w:val="20"/>
          <w:szCs w:val="20"/>
          <w:color w:val="auto"/>
        </w:rPr>
      </w:pPr>
    </w:p>
    <w:p>
      <w:pPr>
        <w:ind w:right="2199" w:firstLine="8"/>
        <w:spacing w:after="0" w:line="235" w:lineRule="auto"/>
        <w:tabs>
          <w:tab w:leader="none" w:pos="316"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2.00 of the Award Agreement is hereby amended in the entirety, to read as follows: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"2.00 CANCELLATION OF AWARDS BY COMPANY. Except as otherwise specifically provided in this Award Agreement, your Award shall be noncancellable, unless you consent in writing."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Section 3.00 is hereby amended in the entirety, to read as follows: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AMENDMENT/TERMINATION. We may amend or terminate the Plan at any time, but we may not cancel or terminate your Award without your written consent, except as otherwise specifically provided in this Award Agreement. Your Award shall vest, become exercisable, or mature, as applicable, in the event of your termination of employment by the Company for any reason other than for "Cause", or in the event you resign following "Constructive Termination," in each case as such terms are defined in the Employment Agreement."</w:t>
      </w:r>
    </w:p>
    <w:p>
      <w:pPr>
        <w:spacing w:after="0" w:line="211" w:lineRule="exact"/>
        <w:rPr>
          <w:sz w:val="20"/>
          <w:szCs w:val="20"/>
          <w:color w:val="auto"/>
        </w:rPr>
      </w:pPr>
    </w:p>
    <w:p>
      <w:pPr>
        <w:ind w:right="1879" w:firstLine="8"/>
        <w:spacing w:after="0" w:line="235" w:lineRule="auto"/>
        <w:tabs>
          <w:tab w:leader="none" w:pos="316"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hereby, the Award Agreement shall remain in full force and effect.</w:t>
      </w:r>
    </w:p>
    <w:p>
      <w:pPr>
        <w:spacing w:after="0" w:line="20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dated February 9th, 2006 shall be effective October 12, 2005.</w:t>
      </w:r>
    </w:p>
    <w:p>
      <w:pPr>
        <w:sectPr>
          <w:pgSz w:w="11900" w:h="16838" w:orient="portrait"/>
          <w:cols w:equalWidth="0" w:num="1">
            <w:col w:w="10219"/>
          </w:cols>
          <w:pgMar w:left="240" w:top="33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OPTIONEE/GRANTEE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500" w:space="720"/>
            <w:col w:w="599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F. Bernstock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Bernstock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Denise S. Stump</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EVP, Global HR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200"/>
            <w:col w:w="599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2/9/06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signed)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02/07/06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1380" w:space="100"/>
            <w:col w:w="2320" w:space="420"/>
            <w:col w:w="1380" w:space="100"/>
            <w:col w:w="4519"/>
          </w:cols>
          <w:pgMar w:left="240" w:top="339" w:right="1440"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800" w:hanging="454"/>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31, 2005;</w:t>
      </w:r>
    </w:p>
    <w:p>
      <w:pPr>
        <w:spacing w:after="0" w:line="142" w:lineRule="exact"/>
        <w:rPr>
          <w:rFonts w:ascii="Arial" w:cs="Arial" w:eastAsia="Arial" w:hAnsi="Arial"/>
          <w:sz w:val="17"/>
          <w:szCs w:val="17"/>
          <w:color w:val="auto"/>
        </w:rPr>
      </w:pPr>
    </w:p>
    <w:p>
      <w:pPr>
        <w:jc w:val="both"/>
        <w:ind w:left="800" w:right="160" w:hanging="454"/>
        <w:spacing w:after="0" w:line="264"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08"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800" w:right="160" w:hanging="454"/>
        <w:spacing w:after="0" w:line="264"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140" w:hanging="455"/>
        <w:spacing w:after="0" w:line="26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260" w:right="280" w:hanging="455"/>
        <w:spacing w:after="0" w:line="26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260" w:right="440" w:hanging="455"/>
        <w:spacing w:after="0" w:line="342" w:lineRule="auto"/>
        <w:tabs>
          <w:tab w:leader="none" w:pos="12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60" w:right="60" w:hanging="455"/>
        <w:spacing w:after="0" w:line="342" w:lineRule="auto"/>
        <w:tabs>
          <w:tab w:leader="none" w:pos="12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6" w:lineRule="exact"/>
        <w:rPr>
          <w:sz w:val="20"/>
          <w:szCs w:val="20"/>
          <w:color w:val="auto"/>
        </w:rPr>
      </w:pPr>
    </w:p>
    <w:p>
      <w:pPr>
        <w:ind w:left="800" w:right="40" w:hanging="445"/>
        <w:spacing w:after="0" w:line="308" w:lineRule="auto"/>
        <w:tabs>
          <w:tab w:leader="none" w:pos="780" w:val="left"/>
        </w:tabs>
        <w:rPr>
          <w:sz w:val="20"/>
          <w:szCs w:val="20"/>
          <w:color w:val="auto"/>
        </w:rPr>
      </w:pPr>
      <w:r>
        <w:rPr>
          <w:rFonts w:ascii="Arial" w:cs="Arial" w:eastAsia="Arial" w:hAnsi="Arial"/>
          <w:sz w:val="18"/>
          <w:szCs w:val="18"/>
          <w:color w:val="auto"/>
        </w:rPr>
        <w:t>5 ·</w:t>
      </w:r>
      <w:r>
        <w:rPr>
          <w:sz w:val="20"/>
          <w:szCs w:val="20"/>
          <w:color w:val="auto"/>
        </w:rPr>
        <w:tab/>
      </w: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1260" w:right="680" w:hanging="455"/>
        <w:spacing w:after="0" w:line="342" w:lineRule="auto"/>
        <w:tabs>
          <w:tab w:leader="none" w:pos="1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60" w:right="380" w:hanging="455"/>
        <w:spacing w:after="0" w:line="277" w:lineRule="auto"/>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February 9, 2006</w:t>
      </w:r>
      <w:r>
        <w:rPr>
          <w:sz w:val="20"/>
          <w:szCs w:val="20"/>
          <w:color w:val="auto"/>
        </w:rPr>
        <w:tab/>
      </w:r>
      <w:r>
        <w:rPr>
          <w:rFonts w:ascii="Arial" w:cs="Arial" w:eastAsia="Arial" w:hAnsi="Arial"/>
          <w:sz w:val="17"/>
          <w:szCs w:val="17"/>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073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 and Chairman of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3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 Nagel, certify that:</w:t>
      </w:r>
    </w:p>
    <w:p>
      <w:pPr>
        <w:spacing w:after="0" w:line="117" w:lineRule="exact"/>
        <w:rPr>
          <w:sz w:val="20"/>
          <w:szCs w:val="20"/>
          <w:color w:val="auto"/>
        </w:rPr>
      </w:pPr>
    </w:p>
    <w:p>
      <w:pPr>
        <w:ind w:left="800" w:hanging="454"/>
        <w:spacing w:after="0"/>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31, 2005;</w:t>
      </w:r>
    </w:p>
    <w:p>
      <w:pPr>
        <w:spacing w:after="0" w:line="142" w:lineRule="exact"/>
        <w:rPr>
          <w:rFonts w:ascii="Arial" w:cs="Arial" w:eastAsia="Arial" w:hAnsi="Arial"/>
          <w:sz w:val="17"/>
          <w:szCs w:val="17"/>
          <w:color w:val="auto"/>
        </w:rPr>
      </w:pPr>
    </w:p>
    <w:p>
      <w:pPr>
        <w:jc w:val="both"/>
        <w:ind w:left="800" w:right="160" w:hanging="454"/>
        <w:spacing w:after="0" w:line="264"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0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800" w:right="160" w:hanging="454"/>
        <w:spacing w:after="0" w:line="264"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140" w:hanging="455"/>
        <w:spacing w:after="0" w:line="264" w:lineRule="auto"/>
        <w:tabs>
          <w:tab w:leader="none" w:pos="12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260" w:right="280" w:hanging="455"/>
        <w:spacing w:after="0" w:line="264" w:lineRule="auto"/>
        <w:tabs>
          <w:tab w:leader="none" w:pos="12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260" w:right="440" w:hanging="455"/>
        <w:spacing w:after="0" w:line="342" w:lineRule="auto"/>
        <w:tabs>
          <w:tab w:leader="none" w:pos="12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260" w:right="60" w:hanging="455"/>
        <w:spacing w:after="0" w:line="342" w:lineRule="auto"/>
        <w:tabs>
          <w:tab w:leader="none" w:pos="12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800" w:right="40" w:hanging="454"/>
        <w:spacing w:after="0" w:line="30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60" w:right="680" w:hanging="455"/>
        <w:spacing w:after="0" w:line="342" w:lineRule="auto"/>
        <w:tabs>
          <w:tab w:leader="none" w:pos="12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260" w:right="380" w:hanging="455"/>
        <w:spacing w:after="0" w:line="277" w:lineRule="auto"/>
        <w:tabs>
          <w:tab w:leader="none" w:pos="12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February 9, 2006</w:t>
      </w:r>
      <w:r>
        <w:rPr>
          <w:sz w:val="20"/>
          <w:szCs w:val="20"/>
          <w:color w:val="auto"/>
        </w:rPr>
        <w:tab/>
      </w:r>
      <w:r>
        <w:rPr>
          <w:rFonts w:ascii="Arial" w:cs="Arial" w:eastAsia="Arial" w:hAnsi="Arial"/>
          <w:sz w:val="17"/>
          <w:szCs w:val="17"/>
          <w:color w:val="auto"/>
        </w:rPr>
        <w:t>By:  /s/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073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Printed Name: Christopher L. Nagel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3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December 31, 2005 as filed with the Securities and Exchange Commission on the date hereof (the “Report”), the undersigned James Hagedorn,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800" w:hanging="454"/>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936"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24612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200" w:lineRule="exact"/>
        <w:rPr>
          <w:sz w:val="20"/>
          <w:szCs w:val="20"/>
          <w:color w:val="auto"/>
        </w:rPr>
      </w:pPr>
    </w:p>
    <w:p>
      <w:pPr>
        <w:sectPr>
          <w:pgSz w:w="11900" w:h="16838" w:orient="portrait"/>
          <w:cols w:equalWidth="0" w:num="2">
            <w:col w:w="5680" w:space="720"/>
            <w:col w:w="5020"/>
          </w:cols>
          <w:pgMar w:left="240" w:top="936" w:right="239" w:bottom="1440" w:gutter="0" w:footer="0" w:header="0"/>
          <w:type w:val="continuous"/>
        </w:sectPr>
      </w:pPr>
    </w:p>
    <w:p>
      <w:pPr>
        <w:spacing w:after="0" w:line="187" w:lineRule="exact"/>
        <w:rPr>
          <w:sz w:val="20"/>
          <w:szCs w:val="20"/>
          <w:color w:val="auto"/>
        </w:rPr>
      </w:pPr>
    </w:p>
    <w:p>
      <w:pPr>
        <w:ind w:left="460" w:right="200" w:hanging="452"/>
        <w:spacing w:after="0" w:line="276"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93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amp;"/>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upperLetter"/>
      <w:start w:val="1"/>
    </w:lvl>
  </w:abstractNum>
  <w:abstractNum w:abstractNumId="7">
    <w:nsid w:val="2CD89A32"/>
    <w:multiLevelType w:val="hybridMultilevel"/>
    <w:lvl w:ilvl="0">
      <w:lvlJc w:val="left"/>
      <w:lvlText w:val="(%1)"/>
      <w:numFmt w:val="upperLetter"/>
      <w:start w:val="3"/>
    </w:lvl>
  </w:abstractNum>
  <w:abstractNum w:abstractNumId="8">
    <w:nsid w:val="57E4CCAF"/>
    <w:multiLevelType w:val="hybridMultilevel"/>
    <w:lvl w:ilvl="0">
      <w:lvlJc w:val="left"/>
      <w:lvlText w:val="(%1)"/>
      <w:numFmt w:val="lowerLetter"/>
      <w:start w:val="3"/>
    </w:lvl>
  </w:abstractNum>
  <w:abstractNum w:abstractNumId="9">
    <w:nsid w:val="7A6D8D3C"/>
    <w:multiLevelType w:val="hybridMultilevel"/>
    <w:lvl w:ilvl="0">
      <w:lvlJc w:val="left"/>
      <w:lvlText w:val="1"/>
      <w:numFmt w:val="bullet"/>
      <w:start w:val="1"/>
    </w:lvl>
  </w:abstractNum>
  <w:abstractNum w:abstractNumId="10">
    <w:nsid w:val="4B588F54"/>
    <w:multiLevelType w:val="hybridMultilevel"/>
    <w:lvl w:ilvl="0">
      <w:lvlJc w:val="left"/>
      <w:lvlText w:val="(%1)"/>
      <w:numFmt w:val="lowerLetter"/>
      <w:start w:val="1"/>
    </w:lvl>
  </w:abstractNum>
  <w:abstractNum w:abstractNumId="11">
    <w:nsid w:val="542289EC"/>
    <w:multiLevelType w:val="hybridMultilevel"/>
    <w:lvl w:ilvl="0">
      <w:lvlJc w:val="left"/>
      <w:lvlText w:val="(%1)"/>
      <w:numFmt w:val="lowerLetter"/>
      <w:start w:val="2"/>
    </w:lvl>
  </w:abstractNum>
  <w:abstractNum w:abstractNumId="12">
    <w:nsid w:val="6DE91B18"/>
    <w:multiLevelType w:val="hybridMultilevel"/>
    <w:lvl w:ilvl="0">
      <w:lvlJc w:val="left"/>
      <w:lvlText w:val="*"/>
      <w:numFmt w:val="bullet"/>
      <w:start w:val="1"/>
    </w:lvl>
    <w:lvl w:ilvl="1">
      <w:lvlJc w:val="left"/>
      <w:lvlText w:val="%2"/>
      <w:numFmt w:val="decimal"/>
      <w:start w:val="32"/>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lowerLetter"/>
      <w:start w:val="1"/>
    </w:lvl>
  </w:abstractNum>
  <w:abstractNum w:abstractNumId="15">
    <w:nsid w:val="32FFF902"/>
    <w:multiLevelType w:val="hybridMultilevel"/>
    <w:lvl w:ilvl="0">
      <w:lvlJc w:val="left"/>
      <w:lvlText w:val="[%1]"/>
      <w:numFmt w:val="lowerLetter"/>
      <w:start w:val="1"/>
    </w:lvl>
  </w:abstractNum>
  <w:abstractNum w:abstractNumId="16">
    <w:nsid w:val="684A481A"/>
    <w:multiLevelType w:val="hybridMultilevel"/>
    <w:lvl w:ilvl="0">
      <w:lvlJc w:val="left"/>
      <w:lvlText w:val="[%1]"/>
      <w:numFmt w:val="lowerLetter"/>
      <w:start w:val="2"/>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lowerLetter"/>
      <w:start w:val="1"/>
    </w:lvl>
  </w:abstractNum>
  <w:abstractNum w:abstractNumId="19">
    <w:nsid w:val="3DC240FB"/>
    <w:multiLevelType w:val="hybridMultilevel"/>
    <w:lvl w:ilvl="0">
      <w:lvlJc w:val="left"/>
      <w:lvlText w:val="[%1]"/>
      <w:numFmt w:val="lowerLetter"/>
      <w:start w:val="4"/>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1]"/>
      <w:numFmt w:val="lowerLetter"/>
      <w:start w:val="4"/>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lowerLetter"/>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2"/>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o"/>
      <w:numFmt w:val="bullet"/>
      <w:start w:val="1"/>
    </w:lvl>
  </w:abstractNum>
  <w:abstractNum w:abstractNumId="29">
    <w:nsid w:val="649BB77C"/>
    <w:multiLevelType w:val="hybridMultilevel"/>
    <w:lvl w:ilvl="0">
      <w:lvlJc w:val="left"/>
      <w:lvlText w:val="o"/>
      <w:numFmt w:val="bullet"/>
      <w:start w:val="1"/>
    </w:lvl>
  </w:abstractNum>
  <w:abstractNum w:abstractNumId="30">
    <w:nsid w:val="275AC794"/>
    <w:multiLevelType w:val="hybridMultilevel"/>
    <w:lvl w:ilvl="0">
      <w:lvlJc w:val="left"/>
      <w:lvlText w:val="o"/>
      <w:numFmt w:val="bullet"/>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2"/>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o"/>
      <w:numFmt w:val="bullet"/>
      <w:start w:val="1"/>
    </w:lvl>
  </w:abstractNum>
  <w:abstractNum w:abstractNumId="36">
    <w:nsid w:val="354FE9F9"/>
    <w:multiLevelType w:val="hybridMultilevel"/>
    <w:lvl w:ilvl="0">
      <w:lvlJc w:val="left"/>
      <w:lvlText w:val="o"/>
      <w:numFmt w:val="bullet"/>
      <w:start w:val="1"/>
    </w:lvl>
  </w:abstractNum>
  <w:abstractNum w:abstractNumId="37">
    <w:nsid w:val="15B5AF5C"/>
    <w:multiLevelType w:val="hybridMultilevel"/>
    <w:lvl w:ilvl="0">
      <w:lvlJc w:val="left"/>
      <w:lvlText w:val="o"/>
      <w:numFmt w:val="bullet"/>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3"/>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upperLetter"/>
      <w:start w:val="1"/>
    </w:lvl>
  </w:abstractNum>
  <w:abstractNum w:abstractNumId="42">
    <w:nsid w:val="61574095"/>
    <w:multiLevelType w:val="hybridMultilevel"/>
    <w:lvl w:ilvl="0">
      <w:lvlJc w:val="left"/>
      <w:lvlText w:val="[%1]"/>
      <w:numFmt w:val="upperLetter"/>
      <w:start w:val="1"/>
    </w:lvl>
  </w:abstractNum>
  <w:abstractNum w:abstractNumId="43">
    <w:nsid w:val="7E0C57B1"/>
    <w:multiLevelType w:val="hybridMultilevel"/>
    <w:lvl w:ilvl="0">
      <w:lvlJc w:val="left"/>
      <w:lvlText w:val="[%1]"/>
      <w:numFmt w:val="upperLetter"/>
      <w:start w:val="5"/>
    </w:lvl>
  </w:abstractNum>
  <w:abstractNum w:abstractNumId="44">
    <w:nsid w:val="77AE35EB"/>
    <w:multiLevelType w:val="hybridMultilevel"/>
    <w:lvl w:ilvl="0">
      <w:lvlJc w:val="left"/>
      <w:lvlText w:val="o"/>
      <w:numFmt w:val="bullet"/>
      <w:start w:val="1"/>
    </w:lvl>
  </w:abstractNum>
  <w:abstractNum w:abstractNumId="45">
    <w:nsid w:val="579BE4F1"/>
    <w:multiLevelType w:val="hybridMultilevel"/>
    <w:lvl w:ilvl="0">
      <w:lvlJc w:val="left"/>
      <w:lvlText w:val="o"/>
      <w:numFmt w:val="bullet"/>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3"/>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o"/>
      <w:numFmt w:val="bullet"/>
      <w:start w:val="1"/>
    </w:lvl>
  </w:abstractNum>
  <w:abstractNum w:abstractNumId="51">
    <w:nsid w:val="4AD084E9"/>
    <w:multiLevelType w:val="hybridMultilevel"/>
    <w:lvl w:ilvl="0">
      <w:lvlJc w:val="left"/>
      <w:lvlText w:val="o"/>
      <w:numFmt w:val="bullet"/>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1"/>
      <w:numFmt w:val="decimal"/>
      <w:start w:val="1"/>
    </w:lvl>
    <w:lvl w:ilvl="1">
      <w:lvlJc w:val="left"/>
      <w:lvlText w:val="(%2)"/>
      <w:numFmt w:val="lowerLetter"/>
      <w:start w:val="1"/>
    </w:lvl>
  </w:abstractNum>
  <w:abstractNum w:abstractNumId="56">
    <w:nsid w:val="6590700B"/>
    <w:multiLevelType w:val="hybridMultilevel"/>
    <w:lvl w:ilvl="0">
      <w:lvlJc w:val="left"/>
      <w:lvlText w:val="%1."/>
      <w:numFmt w:val="decimal"/>
      <w:start w:val="3"/>
    </w:lvl>
    <w:lvl w:ilvl="1">
      <w:lvlJc w:val="left"/>
      <w:lvlText w:val="(%2)"/>
      <w:numFmt w:val="lowerLetter"/>
      <w:start w:val="4"/>
    </w:lvl>
  </w:abstractNum>
  <w:abstractNum w:abstractNumId="57">
    <w:nsid w:val="15014ACB"/>
    <w:multiLevelType w:val="hybridMultilevel"/>
    <w:lvl w:ilvl="0">
      <w:lvlJc w:val="left"/>
      <w:lvlText w:val="%1."/>
      <w:numFmt w:val="decimal"/>
      <w:start w:val="4"/>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decimal"/>
      <w:start w:val="2"/>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3"/>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Letter"/>
      <w:start w:val="3"/>
    </w:lvl>
  </w:abstractNum>
  <w:abstractNum w:abstractNumId="72">
    <w:nsid w:val="11447B73"/>
    <w:multiLevelType w:val="hybridMultilevel"/>
    <w:lvl w:ilvl="0">
      <w:lvlJc w:val="left"/>
      <w:lvlText w:val="%1."/>
      <w:numFmt w:val="decimal"/>
      <w:start w:val="2"/>
    </w:lvl>
  </w:abstractNum>
  <w:abstractNum w:abstractNumId="73">
    <w:nsid w:val="42963E5A"/>
    <w:multiLevelType w:val="hybridMultilevel"/>
    <w:lvl w:ilvl="0">
      <w:lvlJc w:val="left"/>
      <w:lvlText w:val="%1."/>
      <w:numFmt w:val="decimal"/>
      <w:start w:val="4"/>
    </w:lvl>
  </w:abstractNum>
  <w:abstractNum w:abstractNumId="74">
    <w:nsid w:val="A0382C5"/>
    <w:multiLevelType w:val="hybridMultilevel"/>
    <w:lvl w:ilvl="0">
      <w:lvlJc w:val="left"/>
      <w:lvlText w:val="%1."/>
      <w:numFmt w:val="decimal"/>
      <w:start w:val="2"/>
    </w:lvl>
  </w:abstractNum>
  <w:abstractNum w:abstractNumId="75">
    <w:nsid w:val="8F2B15E"/>
    <w:multiLevelType w:val="hybridMultilevel"/>
    <w:lvl w:ilvl="0">
      <w:lvlJc w:val="left"/>
      <w:lvlText w:val="%1."/>
      <w:numFmt w:val="decimal"/>
      <w:start w:val="4"/>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2019-12-20T06:24:40Z</dcterms:created>
  <dcterms:modified xsi:type="dcterms:W3CDTF">2019-12-20T06:24:40Z</dcterms:modified>
</cp:coreProperties>
</file>