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Hanft Adam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4, 2022, the reporting person was granted 1,581 restricted stock units, with accruing dividend equivalent rights, vesting on February 4, 2023.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Adam Hanft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994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1963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2025-02-05T16:19:59Z</dcterms:created>
  <dcterms:modified xsi:type="dcterms:W3CDTF">2025-02-05T16:19:59Z</dcterms:modified>
</cp:coreProperties>
</file>