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31 December 2011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 [ ] Rule 13d-1(d)</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92"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4"/>
          <w:szCs w:val="24"/>
          <w:color w:val="auto"/>
        </w:rPr>
      </w:pPr>
    </w:p>
    <w:p>
      <w:pPr>
        <w:sectPr>
          <w:pgSz w:w="11900" w:h="16892" w:orient="portrait"/>
          <w:cols w:equalWidth="0" w:num="3">
            <w:col w:w="2340" w:space="720"/>
            <w:col w:w="2340" w:space="720"/>
            <w:col w:w="4099"/>
          </w:cols>
          <w:pgMar w:left="240" w:top="649" w:right="1440" w:bottom="0" w:gutter="0" w:footer="0" w:header="0"/>
          <w:type w:val="continuous"/>
        </w:sect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M&amp;G Investment Management Limited</w:t>
      </w:r>
    </w:p>
    <w:p>
      <w:pPr>
        <w:ind w:left="960"/>
        <w:spacing w:after="0" w:line="234"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90"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ectPr>
          <w:pgSz w:w="11900" w:h="16892"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5,843,754</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5,843,754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5,843,754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431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42" w:right="1440" w:bottom="0" w:gutter="0" w:footer="0" w:header="0"/>
          <w:type w:val="continuous"/>
        </w:sect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5,661,900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5,661,900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5,661,900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319" w:hanging="1052"/>
        <w:spacing w:after="0" w:line="235" w:lineRule="auto"/>
        <w:tabs>
          <w:tab w:leader="none" w:pos="95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6 Pages</w:t>
      </w:r>
    </w:p>
    <w:p>
      <w:pPr>
        <w:spacing w:after="0" w:line="426" w:lineRule="exact"/>
        <w:rPr>
          <w:sz w:val="20"/>
          <w:szCs w:val="20"/>
          <w:color w:val="auto"/>
        </w:rPr>
      </w:pPr>
    </w:p>
    <w:p>
      <w:pPr>
        <w:sectPr>
          <w:pgSz w:w="11900" w:h="16838" w:orient="portrait"/>
          <w:cols w:equalWidth="0" w:num="3">
            <w:col w:w="2340" w:space="720"/>
            <w:col w:w="2660" w:space="720"/>
            <w:col w:w="37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ectPr>
          <w:pgSz w:w="11900" w:h="16838" w:orient="portrait"/>
          <w:cols w:equalWidth="0" w:num="2">
            <w:col w:w="1060" w:space="320"/>
            <w:col w:w="8839"/>
          </w:cols>
          <w:pgMar w:left="240" w:top="142" w:right="1440" w:bottom="0" w:gutter="0" w:footer="0" w:header="0"/>
          <w:type w:val="continuous"/>
        </w:sectPr>
      </w:pPr>
    </w:p>
    <w:bookmarkStart w:id="2" w:name="page3"/>
    <w:bookmarkEnd w:id="2"/>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Management Limited (MAGIM)</w:t>
      </w: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Funds 1</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Class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5,843,754</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9.58%</w:t>
      </w:r>
    </w:p>
    <w:p>
      <w:pPr>
        <w:spacing w:after="0" w:line="206" w:lineRule="exact"/>
        <w:rPr>
          <w:rFonts w:ascii="Courier New" w:cs="Courier New" w:eastAsia="Courier New" w:hAnsi="Courier New"/>
          <w:sz w:val="18"/>
          <w:szCs w:val="18"/>
          <w:color w:val="auto"/>
        </w:rPr>
      </w:pPr>
    </w:p>
    <w:p>
      <w:pPr>
        <w:ind w:left="960" w:right="4099" w:hanging="109"/>
        <w:spacing w:after="0" w:line="235" w:lineRule="auto"/>
        <w:tabs>
          <w:tab w:leader="none" w:pos="138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M&amp;G Investment Management Limited</w:t>
      </w:r>
    </w:p>
    <w:p>
      <w:pPr>
        <w:spacing w:after="0" w:line="202"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339" w:right="1440" w:bottom="0" w:gutter="0" w:footer="0" w:header="0"/>
        </w:sectPr>
      </w:pP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20,700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339" w:right="1440" w:bottom="0" w:gutter="0" w:footer="0" w:header="0"/>
          <w:type w:val="continuous"/>
        </w:sectPr>
      </w:pPr>
    </w:p>
    <w:p>
      <w:pPr>
        <w:ind w:left="2320" w:hanging="732"/>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ind w:left="2320" w:hanging="732"/>
        <w:spacing w:after="0" w:line="237" w:lineRule="auto"/>
        <w:tabs>
          <w:tab w:leader="none" w:pos="2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20,700</w:t>
      </w:r>
    </w:p>
    <w:p>
      <w:pPr>
        <w:ind w:left="6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M&amp;G Investment Funds (1)</w:t>
      </w:r>
    </w:p>
    <w:p>
      <w:pPr>
        <w:spacing w:after="0" w:line="16" w:lineRule="exact"/>
        <w:rPr>
          <w:sz w:val="20"/>
          <w:szCs w:val="20"/>
          <w:color w:val="auto"/>
        </w:rPr>
      </w:pPr>
    </w:p>
    <w:p>
      <w:pPr>
        <w:ind w:left="2320" w:hanging="732"/>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vote</w:t>
      </w:r>
      <w:r>
        <w:rPr>
          <w:sz w:val="20"/>
          <w:szCs w:val="20"/>
          <w:color w:val="auto"/>
        </w:rPr>
        <w:tab/>
      </w:r>
      <w:r>
        <w:rPr>
          <w:rFonts w:ascii="Courier New" w:cs="Courier New" w:eastAsia="Courier New" w:hAnsi="Courier New"/>
          <w:sz w:val="18"/>
          <w:szCs w:val="18"/>
          <w:color w:val="auto"/>
        </w:rPr>
        <w:t>0</w:t>
      </w:r>
    </w:p>
    <w:p>
      <w:pPr>
        <w:ind w:left="6740"/>
        <w:spacing w:after="0" w:line="237" w:lineRule="auto"/>
        <w:rPr>
          <w:sz w:val="20"/>
          <w:szCs w:val="20"/>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line="237" w:lineRule="auto"/>
        <w:rPr>
          <w:sz w:val="20"/>
          <w:szCs w:val="20"/>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line="237"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6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 of Five Percent or Less of Class.</w:t>
      </w:r>
    </w:p>
    <w:p>
      <w:pPr>
        <w:sectPr>
          <w:pgSz w:w="11900" w:h="16838" w:orient="portrait"/>
          <w:cols w:equalWidth="0" w:num="2">
            <w:col w:w="740" w:space="640"/>
            <w:col w:w="8839"/>
          </w:cols>
          <w:pgMar w:left="240" w:top="339" w:right="1440" w:bottom="0" w:gutter="0" w:footer="0" w:header="0"/>
          <w:type w:val="continuous"/>
        </w:sectPr>
      </w:pPr>
    </w:p>
    <w:bookmarkStart w:id="3" w:name="page4"/>
    <w:bookmarkEnd w:id="3"/>
    <w:p>
      <w:pPr>
        <w:ind w:left="138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Schedule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6 of 6 Pages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Certification.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7" w:lineRule="exact"/>
        <w:rPr>
          <w:sz w:val="20"/>
          <w:szCs w:val="20"/>
          <w:color w:val="auto"/>
        </w:rPr>
      </w:pPr>
    </w:p>
    <w:p>
      <w:pPr>
        <w:ind w:left="1060" w:right="2199" w:firstLine="1"/>
        <w:spacing w:after="0" w:line="235" w:lineRule="auto"/>
        <w:tabs>
          <w:tab w:leader="none" w:pos="148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Head of Group Funds</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10 February,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 accordance with Rule 13d-1(k) under the Securities Exchanges Act of 1934, as amended, the undersigned hereby agrees that the foregoing statement on Schedule 13G/A, is filed on behalf of each 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 or has reason to believe that such information is inaccurate.</w:t>
      </w:r>
    </w:p>
    <w:p>
      <w:pPr>
        <w:spacing w:after="0" w:line="184"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10th day of February, 2012.</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M&amp;G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 Mark</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10, 2012</w:t>
            </w: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r>
        <w:trPr>
          <w:trHeight w:val="810"/>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M&amp;G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 Mark</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10, 2012</w:t>
            </w:r>
          </w:p>
        </w:tc>
        <w:tc>
          <w:tcPr>
            <w:tcW w:w="26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9"/>
              </w:rPr>
              <w:t>Head of M&amp;G Notifiable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lvl w:ilvl="1">
      <w:lvlJc w:val="left"/>
      <w:lvlText w:val="%2)"/>
      <w:numFmt w:val="lowerRoman"/>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lowerRoman"/>
      <w:start w:val="3"/>
    </w:lvl>
  </w:abstractNum>
  <w:abstractNum w:abstractNumId="16">
    <w:nsid w:val="7C83E458"/>
    <w:multiLevelType w:val="hybridMultilevel"/>
    <w:lvl w:ilvl="0">
      <w:lvlJc w:val="left"/>
      <w:lvlText w:val="(%1)"/>
      <w:numFmt w:val="lowerRoman"/>
      <w:start w:val="4"/>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1)"/>
      <w:numFmt w:val="lowerRoman"/>
      <w:start w:val="4"/>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2019-12-09T09:35:45Z</dcterms:created>
  <dcterms:modified xsi:type="dcterms:W3CDTF">2019-12-09T09:35:45Z</dcterms:modified>
</cp:coreProperties>
</file>