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791845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-195580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jc w:val="center"/>
        <w:ind w:right="-5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_________________________________________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FORM SD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_________________________________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Specialized Disclosure Report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_________________________________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The Scotts Miracle-Gro Company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7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440" w:type="dxa"/>
            <w:vAlign w:val="bottom"/>
          </w:tcPr>
          <w:p>
            <w:pPr>
              <w:jc w:val="center"/>
              <w:ind w:righ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Ohio</w:t>
            </w:r>
          </w:p>
        </w:tc>
        <w:tc>
          <w:tcPr>
            <w:tcW w:w="3360" w:type="dxa"/>
            <w:vAlign w:val="bottom"/>
          </w:tcPr>
          <w:p>
            <w:pPr>
              <w:jc w:val="right"/>
              <w:ind w:right="1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001-11593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31-1414921</w:t>
            </w:r>
          </w:p>
        </w:tc>
      </w:tr>
      <w:tr>
        <w:trPr>
          <w:trHeight w:val="270"/>
        </w:trPr>
        <w:tc>
          <w:tcPr>
            <w:tcW w:w="3440" w:type="dxa"/>
            <w:vAlign w:val="bottom"/>
          </w:tcPr>
          <w:p>
            <w:pPr>
              <w:jc w:val="center"/>
              <w:ind w:righ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(State or other jurisdiction</w:t>
            </w:r>
          </w:p>
        </w:tc>
        <w:tc>
          <w:tcPr>
            <w:tcW w:w="3360" w:type="dxa"/>
            <w:vAlign w:val="bottom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(Commission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(IRS Employer</w:t>
            </w:r>
          </w:p>
        </w:tc>
      </w:tr>
      <w:tr>
        <w:trPr>
          <w:trHeight w:val="270"/>
        </w:trPr>
        <w:tc>
          <w:tcPr>
            <w:tcW w:w="3440" w:type="dxa"/>
            <w:vAlign w:val="bottom"/>
          </w:tcPr>
          <w:p>
            <w:pPr>
              <w:jc w:val="center"/>
              <w:ind w:righ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of incorporation or organization)</w:t>
            </w:r>
          </w:p>
        </w:tc>
        <w:tc>
          <w:tcPr>
            <w:tcW w:w="33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 Number)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Identification No.)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1440" w:right="29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14111 Scottslawn Road, Marysville, Ohio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43041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720"/>
            <w:col w:w="2100"/>
          </w:cols>
          <w:pgMar w:left="240" w:top="1440" w:right="299" w:bottom="1440" w:gutter="0" w:footer="0" w:header="0"/>
          <w:type w:val="continuous"/>
        </w:sect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360" w:space="720"/>
            <w:col w:w="2280"/>
          </w:cols>
          <w:pgMar w:left="240" w:top="1440" w:right="29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Ivan C. Smith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937-644-0011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and telephone number, including area code, of the person to contact in connection with this report.)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_________________________________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to indicate the rule pursuant to which this form is being filed, and provide the period to which the information in this form applies.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140" w:right="3160" w:hanging="1132"/>
        <w:spacing w:after="0" w:line="282" w:lineRule="auto"/>
        <w:tabs>
          <w:tab w:leader="none" w:pos="49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13p-1 under the Securities Exchange Act (17 CFR 240.13p-1) for the reporting period from January 1 to December 31, 2014.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774700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594360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60"/>
          </w:cols>
          <w:pgMar w:left="240" w:top="1440" w:right="2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Section 1 – Conflict Minerals Disclosure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1.01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Conflict Minerals Disclosure and Report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6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AeroGrow International, Inc. (OTCBB:AERO) (“AeroGrow” ), a consolidated subsidiary of The Scotts Miracle-Gro Company, creates, manufactures and markets soil-free indoor gardens.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disclosures made by AeroGrow in its Form SD for the reporting period from January 1 to December 31, 2014 are incorporated by reference.</w:t>
      </w:r>
    </w:p>
    <w:p>
      <w:pPr>
        <w:sectPr>
          <w:pgSz w:w="11900" w:h="16838" w:orient="portrait"/>
          <w:cols w:equalWidth="0" w:num="1">
            <w:col w:w="11080"/>
          </w:cols>
          <w:pgMar w:left="240" w:top="576" w:right="579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702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duly authorized undersigned.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SCOTTS MIRACLE-GRO COMPANY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Dated: June 1, 2015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By: /s/ IVAN C. 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3272790</wp:posOffset>
            </wp:positionH>
            <wp:positionV relativeFrom="paragraph">
              <wp:posOffset>34290</wp:posOffset>
            </wp:positionV>
            <wp:extent cx="39789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Printed Name: Ivan C. Smith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Executive Vice President, General Counsel, Corporate Secretary and Chief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Compliance Officer</w:t>
      </w:r>
    </w:p>
    <w:sectPr>
      <w:pgSz w:w="11900" w:h="16838" w:orient="portrait"/>
      <w:cols w:equalWidth="0" w:num="1">
        <w:col w:w="11400"/>
      </w:cols>
      <w:pgMar w:left="240" w:top="576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2019-12-06T02:01:21Z</dcterms:created>
  <dcterms:modified xsi:type="dcterms:W3CDTF">2019-12-06T02:01:21Z</dcterms:modified>
</cp:coreProperties>
</file>