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STUMP DENISE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Global Human Resources</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11/30/2010</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11/30/2010</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20" w:type="dxa"/>
            <w:vAlign w:val="bottom"/>
            <w:vMerge w:val="restart"/>
          </w:tcPr>
          <w:p>
            <w:pPr>
              <w:ind w:left="240"/>
              <w:spacing w:after="0"/>
              <w:rPr>
                <w:sz w:val="20"/>
                <w:szCs w:val="20"/>
                <w:color w:val="auto"/>
              </w:rPr>
            </w:pPr>
            <w:r>
              <w:rPr>
                <w:rFonts w:ascii="Arial" w:cs="Arial" w:eastAsia="Arial" w:hAnsi="Arial"/>
                <w:sz w:val="18"/>
                <w:szCs w:val="18"/>
                <w:color w:val="0000FF"/>
                <w:w w:val="83"/>
              </w:rPr>
              <w:t>11.121</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44.96</w:t>
            </w:r>
          </w:p>
        </w:tc>
        <w:tc>
          <w:tcPr>
            <w:tcW w:w="124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1,018.7802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2"/>
          </w:tcPr>
          <w:p>
            <w:pPr>
              <w:ind w:left="200"/>
              <w:spacing w:after="0"/>
              <w:rPr>
                <w:sz w:val="20"/>
                <w:szCs w:val="20"/>
                <w:color w:val="auto"/>
              </w:rPr>
            </w:pPr>
            <w:r>
              <w:rPr>
                <w:rFonts w:ascii="Arial" w:cs="Arial" w:eastAsia="Arial" w:hAnsi="Arial"/>
                <w:sz w:val="18"/>
                <w:szCs w:val="18"/>
                <w:color w:val="0000FF"/>
              </w:rPr>
              <w:t>37,985.162</w:t>
            </w:r>
          </w:p>
        </w:tc>
        <w:tc>
          <w:tcPr>
            <w:tcW w:w="920" w:type="dxa"/>
            <w:vAlign w:val="bottom"/>
            <w:tcBorders>
              <w:top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Common shares acquired under The Scotts Miracle-Gro Company Discounted Stock Purchase Plan (DSPP).</w:t>
      </w:r>
    </w:p>
    <w:p>
      <w:pPr>
        <w:ind w:left="6860"/>
        <w:spacing w:after="0" w:line="184"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12/02/2010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Denise S. Stump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99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91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31st day of March, 2009.</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Denise S. Stump</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Denise S. Stump</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30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2019-12-23T22:43:09Z</dcterms:created>
  <dcterms:modified xsi:type="dcterms:W3CDTF">2019-12-23T22:43:09Z</dcterms:modified>
</cp:coreProperties>
</file>